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3DF28D" w14:textId="19BA3EB0" w:rsidR="007C6CB1" w:rsidRPr="007C6CB1" w:rsidRDefault="007C6CB1" w:rsidP="007C6CB1">
      <w:pPr>
        <w:pStyle w:val="PadroArial"/>
        <w:jc w:val="center"/>
        <w:rPr>
          <w:b/>
          <w:bCs w:val="0"/>
        </w:rPr>
      </w:pPr>
      <w:r w:rsidRPr="007C6CB1">
        <w:rPr>
          <w:b/>
          <w:bCs w:val="0"/>
        </w:rPr>
        <w:t>MEMORIAL DESCRITIVO - FNHIS SUB 50</w:t>
      </w:r>
    </w:p>
    <w:p w14:paraId="64367F30" w14:textId="77777777" w:rsidR="007C6CB1" w:rsidRDefault="007C6CB1" w:rsidP="007C6CB1">
      <w:pPr>
        <w:pStyle w:val="PadroArial"/>
      </w:pPr>
    </w:p>
    <w:p w14:paraId="615ADB33" w14:textId="77777777" w:rsidR="007C6CB1" w:rsidRPr="000564A7" w:rsidRDefault="007C6CB1" w:rsidP="007C6CB1">
      <w:pPr>
        <w:pStyle w:val="PadroArial"/>
        <w:rPr>
          <w:sz w:val="22"/>
          <w:szCs w:val="22"/>
        </w:rPr>
      </w:pPr>
      <w:r w:rsidRPr="000564A7">
        <w:rPr>
          <w:sz w:val="22"/>
          <w:szCs w:val="22"/>
        </w:rPr>
        <w:t xml:space="preserve">PROPRIETÁRIO: MUNICÍPIO DE </w:t>
      </w:r>
      <w:r w:rsidRPr="000564A7">
        <w:rPr>
          <w:sz w:val="22"/>
          <w:szCs w:val="22"/>
        </w:rPr>
        <w:t>PRESIDENTE KUBITSCHEK/MG</w:t>
      </w:r>
    </w:p>
    <w:p w14:paraId="7DE3611C" w14:textId="636E32D2" w:rsidR="007C6CB1" w:rsidRPr="000564A7" w:rsidRDefault="007C6CB1" w:rsidP="007C6CB1">
      <w:pPr>
        <w:pStyle w:val="PadroArial"/>
        <w:rPr>
          <w:sz w:val="22"/>
          <w:szCs w:val="22"/>
        </w:rPr>
      </w:pPr>
      <w:r w:rsidRPr="000564A7">
        <w:rPr>
          <w:sz w:val="22"/>
          <w:szCs w:val="22"/>
        </w:rPr>
        <w:t xml:space="preserve">ENDEREÇO DA OBRA: </w:t>
      </w:r>
      <w:r w:rsidRPr="000564A7">
        <w:rPr>
          <w:sz w:val="22"/>
          <w:szCs w:val="22"/>
        </w:rPr>
        <w:t>R</w:t>
      </w:r>
      <w:r w:rsidRPr="000564A7">
        <w:rPr>
          <w:sz w:val="22"/>
          <w:szCs w:val="22"/>
        </w:rPr>
        <w:t>ua José Geraldo dos Santos e Rua Alameda do Horto</w:t>
      </w:r>
      <w:r w:rsidRPr="000564A7">
        <w:rPr>
          <w:sz w:val="22"/>
          <w:szCs w:val="22"/>
        </w:rPr>
        <w:t xml:space="preserve"> - </w:t>
      </w:r>
      <w:r w:rsidRPr="000564A7">
        <w:rPr>
          <w:sz w:val="22"/>
          <w:szCs w:val="22"/>
        </w:rPr>
        <w:t>Bairro do Horto</w:t>
      </w:r>
      <w:r w:rsidRPr="000564A7">
        <w:rPr>
          <w:sz w:val="22"/>
          <w:szCs w:val="22"/>
        </w:rPr>
        <w:t>, Município de Presidente Kubitschek/MG</w:t>
      </w:r>
    </w:p>
    <w:p w14:paraId="4DEE344D" w14:textId="77777777" w:rsidR="007C6CB1" w:rsidRPr="000564A7" w:rsidRDefault="007C6CB1" w:rsidP="007C6CB1">
      <w:pPr>
        <w:pStyle w:val="PadroArial"/>
        <w:rPr>
          <w:sz w:val="22"/>
          <w:szCs w:val="22"/>
        </w:rPr>
      </w:pPr>
      <w:r w:rsidRPr="000564A7">
        <w:rPr>
          <w:sz w:val="22"/>
          <w:szCs w:val="22"/>
        </w:rPr>
        <w:t xml:space="preserve">TIPO DE PROJETO: Habitação unifamiliar (20 unidades) </w:t>
      </w:r>
    </w:p>
    <w:p w14:paraId="68503D50" w14:textId="77777777" w:rsidR="007C6CB1" w:rsidRPr="000564A7" w:rsidRDefault="007C6CB1" w:rsidP="007C6CB1">
      <w:pPr>
        <w:pStyle w:val="PadroArial"/>
        <w:rPr>
          <w:sz w:val="22"/>
          <w:szCs w:val="22"/>
        </w:rPr>
      </w:pPr>
      <w:r w:rsidRPr="000564A7">
        <w:rPr>
          <w:sz w:val="22"/>
          <w:szCs w:val="22"/>
        </w:rPr>
        <w:t xml:space="preserve">ÁREA TOTAL A CONSTRUIR: 53,86 m² por unidade </w:t>
      </w:r>
    </w:p>
    <w:p w14:paraId="4CDF119C" w14:textId="77777777" w:rsidR="007C6CB1" w:rsidRPr="000564A7" w:rsidRDefault="007C6CB1" w:rsidP="007C6CB1">
      <w:pPr>
        <w:pStyle w:val="PadroArial"/>
        <w:rPr>
          <w:sz w:val="22"/>
          <w:szCs w:val="22"/>
        </w:rPr>
      </w:pPr>
      <w:r w:rsidRPr="000564A7">
        <w:rPr>
          <w:sz w:val="22"/>
          <w:szCs w:val="22"/>
        </w:rPr>
        <w:t xml:space="preserve">ÁREA ÚTIL A CONSTRUIR: 47,46 m² por unidade </w:t>
      </w:r>
    </w:p>
    <w:p w14:paraId="150396D2" w14:textId="77777777" w:rsidR="007C6CB1" w:rsidRDefault="007C6CB1" w:rsidP="007C6CB1">
      <w:pPr>
        <w:pStyle w:val="PadroArial"/>
      </w:pPr>
    </w:p>
    <w:p w14:paraId="36294286" w14:textId="77777777" w:rsidR="007C6CB1" w:rsidRPr="007C6CB1" w:rsidRDefault="007C6CB1" w:rsidP="007C6CB1">
      <w:pPr>
        <w:pStyle w:val="PadroArial"/>
        <w:rPr>
          <w:b/>
          <w:bCs w:val="0"/>
        </w:rPr>
      </w:pPr>
      <w:r w:rsidRPr="007C6CB1">
        <w:rPr>
          <w:b/>
          <w:bCs w:val="0"/>
        </w:rPr>
        <w:t xml:space="preserve">TERMOS INICIAIS </w:t>
      </w:r>
    </w:p>
    <w:p w14:paraId="401E454D" w14:textId="4AD3C1F5" w:rsidR="007C6CB1" w:rsidRDefault="007C6CB1" w:rsidP="007C6CB1">
      <w:pPr>
        <w:pStyle w:val="PadroArial"/>
      </w:pPr>
      <w:r w:rsidRPr="007C6CB1">
        <w:t>Às empresas interessadas em participar da licitação para a construção das 2</w:t>
      </w:r>
      <w:r>
        <w:t>0</w:t>
      </w:r>
      <w:r w:rsidRPr="007C6CB1">
        <w:t xml:space="preserve"> unidades habitacionais no âmbito do Programa Minha Casa, Minha Vida – FNHIS, no município de Monjolos/MG. Eu, Éric Rodrigues Oliveira, engenheiro civil CREA MG221.365/D, como responsável técnico pelo orçamento do presente objeto, por meio destes termos, esclareço e destaco aspectos fundamentais a serem considerados pelas empresas que pretendem participar do processo licitatório. Este projeto foi concebido considerando limitações orçamentárias, impostas por um valor máximo por unidade, o que resultou em especificações técnicas otimizadas. Dessa forma, afirmo com propriedade que não há margem significativa para descontos, sem que isso represente riscos concretos à viabilidade, segurança ou conformidade técnica da obra. É fundamental que os interessados tenham plena ciência de que:</w:t>
      </w:r>
    </w:p>
    <w:p w14:paraId="628B55E4" w14:textId="78B60C71" w:rsidR="007C6CB1" w:rsidRDefault="007C6CB1" w:rsidP="007C6CB1">
      <w:pPr>
        <w:pStyle w:val="PadroArial"/>
        <w:numPr>
          <w:ilvl w:val="0"/>
          <w:numId w:val="33"/>
        </w:numPr>
      </w:pPr>
      <w:r w:rsidRPr="007C6CB1">
        <w:t xml:space="preserve">O recurso é proveniente do Ministério das Cidades, por meio do FNHIS, estando sujeito ao intermédio da Caixa Econômica Federal, que não autoriza, salvo em casos absolutamente excepcionais, quaisquer aditivos de valor ao contrato. Portanto, o preço proposto na fase licitatória deverá garantir a execução integral do objeto, conforme os projetos, memorial descritivo, planilha orçamentária e demais peças técnicas. </w:t>
      </w:r>
    </w:p>
    <w:p w14:paraId="7A87D5A2" w14:textId="77777777" w:rsidR="007C6CB1" w:rsidRDefault="007C6CB1" w:rsidP="007C6CB1">
      <w:pPr>
        <w:pStyle w:val="PadroArial"/>
        <w:numPr>
          <w:ilvl w:val="0"/>
          <w:numId w:val="33"/>
        </w:numPr>
      </w:pPr>
      <w:r w:rsidRPr="007C6CB1">
        <w:t xml:space="preserve">A modalidade licitatória será empreitada por preço global, o que implica que a empresa vencedora assumirá integralmente os riscos da execução, inclusive eventuais diferenças de quantitativos e interpretações técnicas. A </w:t>
      </w:r>
      <w:r w:rsidRPr="007C6CB1">
        <w:lastRenderedPageBreak/>
        <w:t>responsabilidade de examinar minuciosamente todos os documentos licitatórios é da empresa licitante.</w:t>
      </w:r>
    </w:p>
    <w:p w14:paraId="5FFD1DD8" w14:textId="77777777" w:rsidR="00180E1B" w:rsidRDefault="007C6CB1" w:rsidP="007C6CB1">
      <w:pPr>
        <w:pStyle w:val="PadroArial"/>
        <w:numPr>
          <w:ilvl w:val="0"/>
          <w:numId w:val="33"/>
        </w:numPr>
      </w:pPr>
      <w:r w:rsidRPr="007C6CB1">
        <w:t xml:space="preserve">De forma recorrente, constata-se que muitas empresas deixam de realizar a devida leitura técnica das peças, oferecendo descontos incompatíveis com a realidade do objeto. Tal prática não apenas compromete a execução do contrato, mas também acarreta riscos jurídicos, técnicos e administrativos, inclusive passíveis de penalidades contratuais. </w:t>
      </w:r>
    </w:p>
    <w:p w14:paraId="02793EBE" w14:textId="77777777" w:rsidR="00180E1B" w:rsidRDefault="007C6CB1" w:rsidP="007C6CB1">
      <w:pPr>
        <w:pStyle w:val="PadroArial"/>
        <w:numPr>
          <w:ilvl w:val="0"/>
          <w:numId w:val="33"/>
        </w:numPr>
      </w:pPr>
      <w:r w:rsidRPr="007C6CB1">
        <w:t>Deverá haver responsabilidade por parte dos interessados em se verificar a própria capacidade técnica e operacional para execução do objeto nas condições estabelecidas, para que somente dessa forma, apresente propostas compatíveis com a realidade técnica e financeira do objeto.</w:t>
      </w:r>
    </w:p>
    <w:p w14:paraId="486ED1BE" w14:textId="77777777" w:rsidR="00180E1B" w:rsidRDefault="007C6CB1" w:rsidP="007C6CB1">
      <w:pPr>
        <w:pStyle w:val="PadroArial"/>
        <w:numPr>
          <w:ilvl w:val="0"/>
          <w:numId w:val="33"/>
        </w:numPr>
      </w:pPr>
      <w:r w:rsidRPr="007C6CB1">
        <w:t>Ressalta-se que todas as exigências descritas nas peças técnicas foram pensadas para garantir a qualidade mínima exigida para habitação de interesse social. Reduções nos custos por meio da supressão de escopo, materiais ou mão-de-obra inadequada não serão admitidas</w:t>
      </w:r>
      <w:r w:rsidR="00180E1B">
        <w:t>.</w:t>
      </w:r>
    </w:p>
    <w:p w14:paraId="21827081" w14:textId="15BC02DE" w:rsidR="00180E1B" w:rsidRDefault="009D3CE1" w:rsidP="007C6CB1">
      <w:pPr>
        <w:pStyle w:val="PadroArial"/>
        <w:numPr>
          <w:ilvl w:val="0"/>
          <w:numId w:val="33"/>
        </w:numPr>
      </w:pPr>
      <w:r>
        <w:t>É</w:t>
      </w:r>
      <w:r w:rsidR="00180E1B" w:rsidRPr="00180E1B">
        <w:t xml:space="preserve"> essencial observar que o custo </w:t>
      </w:r>
      <w:r>
        <w:t xml:space="preserve">da </w:t>
      </w:r>
      <w:r w:rsidR="00180E1B" w:rsidRPr="00180E1B">
        <w:t xml:space="preserve">Bonificação e Despesas Indiretas adotado foi de 20,34%, BDI mínimo recomendado para este tipo de obra, o que evidencia que o orçamento elaborado contempla um índice enxuto, sem espaço para compressões adicionais que comprometam a viabilidade técnica da execução. </w:t>
      </w:r>
    </w:p>
    <w:p w14:paraId="66FA85C1" w14:textId="77777777" w:rsidR="00180E1B" w:rsidRDefault="00180E1B" w:rsidP="00180E1B">
      <w:pPr>
        <w:pStyle w:val="PadroArial"/>
      </w:pPr>
    </w:p>
    <w:p w14:paraId="2DE7F68B" w14:textId="77777777" w:rsidR="009D3CE1" w:rsidRDefault="00180E1B" w:rsidP="00180E1B">
      <w:pPr>
        <w:pStyle w:val="PadroArial"/>
      </w:pPr>
      <w:r w:rsidRPr="00180E1B">
        <w:t>Importante ressaltar que, caso venha a ser identificado qualquer erro, falha ou omissão nos projetos ou demais documentos técnicos — ainda que não tenha sido percebido previamente ou considerado na proposta apresentada —, caberá à empresa contratada a sua adequada correção e execução conforme as normas técnicas vigentes, mesmo que isso acarrete</w:t>
      </w:r>
      <w:r>
        <w:t xml:space="preserve"> </w:t>
      </w:r>
      <w:r w:rsidRPr="00180E1B">
        <w:t xml:space="preserve">prejuízo financeiro à contratada. O cumprimento das normas da ABNT e da legislação aplicável é obrigação contratual inegociável e não poderá ser relativizado em função de falhas detectadas após o início da execução. </w:t>
      </w:r>
    </w:p>
    <w:p w14:paraId="3CA5EA4A" w14:textId="68C6CE5F" w:rsidR="007C6CB1" w:rsidRDefault="00180E1B" w:rsidP="00180E1B">
      <w:pPr>
        <w:pStyle w:val="PadroArial"/>
      </w:pPr>
      <w:r w:rsidRPr="00180E1B">
        <w:lastRenderedPageBreak/>
        <w:t>Reforço que esta carta aberta tem por objetivo prevenir distorções no processo licitatório e garantir a transparência e lisura na contratação pública, contribuindo para o êxito do objeto e atendimento ao poder público municipal.</w:t>
      </w:r>
    </w:p>
    <w:p w14:paraId="2FAD1578" w14:textId="77777777" w:rsidR="007C6CB1" w:rsidRDefault="007C6CB1" w:rsidP="007C6CB1">
      <w:pPr>
        <w:pStyle w:val="PadroArial"/>
      </w:pPr>
    </w:p>
    <w:p w14:paraId="30689BFC" w14:textId="77777777" w:rsidR="00180E1B" w:rsidRDefault="007C6CB1" w:rsidP="007C6CB1">
      <w:pPr>
        <w:pStyle w:val="PadroArial"/>
        <w:rPr>
          <w:b/>
          <w:bCs w:val="0"/>
        </w:rPr>
      </w:pPr>
      <w:r w:rsidRPr="00180E1B">
        <w:rPr>
          <w:b/>
          <w:bCs w:val="0"/>
        </w:rPr>
        <w:t>GENERALIDADES</w:t>
      </w:r>
    </w:p>
    <w:p w14:paraId="19712701" w14:textId="3834DBE7" w:rsidR="007C6CB1" w:rsidRDefault="007C6CB1" w:rsidP="007C6CB1">
      <w:pPr>
        <w:pStyle w:val="PadroArial"/>
      </w:pPr>
      <w:r w:rsidRPr="007C6CB1">
        <w:t xml:space="preserve">Este memorial descritivo tem por objetivo descrever de forma suscinta os materiais e a forma que será realizada a obra de edificações residenciais do programa FNHIS Sub 50, com área total de 53,86 m² por unidade. Não dispensa o atendimento à norma de Desempenho de Edificações Habitacionais (ABNT NBR 15.575), às Normas Técnicas da ABNT de processos e produtos, bem como à legislação municipal e estadual incidente. Este documento foi elaborado com base na Portaria MCID nº 1416, de 6 de </w:t>
      </w:r>
      <w:proofErr w:type="gramStart"/>
      <w:r w:rsidRPr="007C6CB1">
        <w:t>Novembro</w:t>
      </w:r>
      <w:proofErr w:type="gramEnd"/>
      <w:r w:rsidRPr="007C6CB1">
        <w:t xml:space="preserve"> de 2023. </w:t>
      </w:r>
    </w:p>
    <w:p w14:paraId="7756B3BE" w14:textId="77777777" w:rsidR="007C6CB1" w:rsidRDefault="007C6CB1" w:rsidP="007C6CB1">
      <w:pPr>
        <w:pStyle w:val="PadroArial"/>
      </w:pPr>
    </w:p>
    <w:p w14:paraId="0C392BCD" w14:textId="77777777" w:rsidR="00617D94" w:rsidRDefault="007C6CB1" w:rsidP="007C6CB1">
      <w:pPr>
        <w:pStyle w:val="PadroArial"/>
      </w:pPr>
      <w:r w:rsidRPr="00617D94">
        <w:rPr>
          <w:b/>
          <w:bCs w:val="0"/>
        </w:rPr>
        <w:t>SERVIÇOS PRELIMINARES</w:t>
      </w:r>
      <w:r w:rsidRPr="007C6CB1">
        <w:t xml:space="preserve"> </w:t>
      </w:r>
    </w:p>
    <w:p w14:paraId="63C61DD9" w14:textId="5F1A3A3D" w:rsidR="007C6CB1" w:rsidRDefault="007C6CB1" w:rsidP="007C6CB1">
      <w:pPr>
        <w:pStyle w:val="PadroArial"/>
      </w:pPr>
      <w:r w:rsidRPr="007C6CB1">
        <w:t xml:space="preserve">O lote onde será edificada a unidade habitacional deverá ser limpo e nivelado antes do início dos serviços de locação, atendendo os níveis de piso determinados em projeto. A seguir a obra será locada conforme determinado nas plantas. A placa de obra, de responsabilidade da empresa contratada, deverá seguir os padrões constantes no “Manual Visual de Placas e Adesivos de Obras” da Caixa Econômica Federal, bem como observar disposições locais, e ser instalada em lugar visível. </w:t>
      </w:r>
    </w:p>
    <w:p w14:paraId="747A186B" w14:textId="77777777" w:rsidR="007C6CB1" w:rsidRDefault="007C6CB1" w:rsidP="007C6CB1">
      <w:pPr>
        <w:pStyle w:val="PadroArial"/>
      </w:pPr>
    </w:p>
    <w:p w14:paraId="2F4C7015" w14:textId="77777777" w:rsidR="00C116A8" w:rsidRDefault="007C6CB1" w:rsidP="007C6CB1">
      <w:pPr>
        <w:pStyle w:val="PadroArial"/>
        <w:rPr>
          <w:b/>
          <w:bCs w:val="0"/>
        </w:rPr>
      </w:pPr>
      <w:r w:rsidRPr="00C116A8">
        <w:rPr>
          <w:b/>
          <w:bCs w:val="0"/>
        </w:rPr>
        <w:t>FUNDAÇÕES</w:t>
      </w:r>
    </w:p>
    <w:p w14:paraId="43F122CA" w14:textId="6D314F5A" w:rsidR="007C6CB1" w:rsidRPr="00C116A8" w:rsidRDefault="007C6CB1" w:rsidP="007C6CB1">
      <w:pPr>
        <w:pStyle w:val="PadroArial"/>
        <w:rPr>
          <w:b/>
          <w:bCs w:val="0"/>
        </w:rPr>
      </w:pPr>
      <w:r w:rsidRPr="007C6CB1">
        <w:t>Existem 2 opções de fundação: (i) radier ou (</w:t>
      </w:r>
      <w:proofErr w:type="spellStart"/>
      <w:r w:rsidRPr="007C6CB1">
        <w:t>ii</w:t>
      </w:r>
      <w:proofErr w:type="spellEnd"/>
      <w:r w:rsidRPr="007C6CB1">
        <w:t xml:space="preserve">) sapatas isoladas com viga baldrame em concreto de resistência característica de 20 MPa, aço do tipo CA-50 e dimensões de 12 x 30 cm, a qual será impermeabilizada com argamassa com aditivo impermeabilizante e emulsão asfáltica em duas demãos, em todas as faces. SUPERESTRUTURA: A superestrutura será de concreto armado, sendo os pilares de dimensões 14 x 26 cm e as vigas do nível 2,65 com dimensões 12 x 25 cm. Todo concreto da superestrutura será de 20 Mpa. Deverão ser previstos pilaretes de </w:t>
      </w:r>
      <w:r w:rsidRPr="007C6CB1">
        <w:lastRenderedPageBreak/>
        <w:t xml:space="preserve">amarração da alvenaria destinada aos oitões da casa. A laje do teto do banheiro será rebaixada conforme cota do projeto e será do tipo vigotas pré-moldadas h = 12cm, com pé direito mínimo de 2,40 m nesta área. </w:t>
      </w:r>
    </w:p>
    <w:p w14:paraId="1CDB707A" w14:textId="77777777" w:rsidR="007C6CB1" w:rsidRDefault="007C6CB1" w:rsidP="007C6CB1">
      <w:pPr>
        <w:pStyle w:val="PadroArial"/>
      </w:pPr>
    </w:p>
    <w:p w14:paraId="10A76581" w14:textId="77777777" w:rsidR="00C116A8" w:rsidRDefault="007C6CB1" w:rsidP="007C6CB1">
      <w:pPr>
        <w:pStyle w:val="PadroArial"/>
      </w:pPr>
      <w:r w:rsidRPr="00C116A8">
        <w:rPr>
          <w:b/>
          <w:bCs w:val="0"/>
        </w:rPr>
        <w:t>ALVENARIA</w:t>
      </w:r>
    </w:p>
    <w:p w14:paraId="4A055322" w14:textId="6B394F62" w:rsidR="007C6CB1" w:rsidRDefault="007C6CB1" w:rsidP="007C6CB1">
      <w:pPr>
        <w:pStyle w:val="PadroArial"/>
      </w:pPr>
      <w:r w:rsidRPr="007C6CB1">
        <w:t xml:space="preserve">As paredes da edificação serão de alvenaria de bloco cerâmico ou de concreto não estrutural, dimensões 9 x 19 x 19 cm, posicionados com argamassa de assentamento com preparo em betoneira. Antes de serem utilizados, os tijolos serão umedecidos, evitando que estes absorvam a água da argamassa de assentamento. As fiadas serão alinhadas e aprumadas, podendo as juntas apresentarem espessura máxima de 1,5 cm. Nos vãos das portas e janelas serão executadas vergas transpassando a alvenaria em no mínimo 30 cm para cada lado. As </w:t>
      </w:r>
      <w:proofErr w:type="spellStart"/>
      <w:r w:rsidRPr="007C6CB1">
        <w:t>contravergas</w:t>
      </w:r>
      <w:proofErr w:type="spellEnd"/>
      <w:r w:rsidRPr="007C6CB1">
        <w:t xml:space="preserve"> serão executadas em todas as janelas. </w:t>
      </w:r>
    </w:p>
    <w:p w14:paraId="13EBDF1F" w14:textId="77777777" w:rsidR="007C6CB1" w:rsidRDefault="007C6CB1" w:rsidP="007C6CB1">
      <w:pPr>
        <w:pStyle w:val="PadroArial"/>
      </w:pPr>
    </w:p>
    <w:p w14:paraId="14677FD5" w14:textId="77777777" w:rsidR="00C116A8" w:rsidRDefault="007C6CB1" w:rsidP="007C6CB1">
      <w:pPr>
        <w:pStyle w:val="PadroArial"/>
        <w:rPr>
          <w:b/>
          <w:bCs w:val="0"/>
        </w:rPr>
      </w:pPr>
      <w:r w:rsidRPr="00C116A8">
        <w:rPr>
          <w:b/>
          <w:bCs w:val="0"/>
        </w:rPr>
        <w:t>PISO</w:t>
      </w:r>
    </w:p>
    <w:p w14:paraId="226B1F78" w14:textId="6B6ECAD0" w:rsidR="007C6CB1" w:rsidRDefault="007C6CB1" w:rsidP="007C6CB1">
      <w:pPr>
        <w:pStyle w:val="PadroArial"/>
      </w:pPr>
      <w:r w:rsidRPr="007C6CB1">
        <w:t xml:space="preserve">Em todos os cômodos será executado o assentamento do piso com revestimento cerâmico. Em todo perímetro da unidade habitacional deverá ser executada calçada com 50 cm de largura. Obrigatório piso e rodapé em toda a unidade, incluindo o hall e as áreas de circulação interna. O revestimento deve ser em cerâmica esmaltada PEI 4, com índice de absorção inferior a 10% e desnível máximo de 15 mm. Para áreas molháveis, o coeficiente de atrito dinâmico deve ser superior a 0,4. As cotas dos pisos serão superiores à cota da calçada ao redor da casa. </w:t>
      </w:r>
    </w:p>
    <w:p w14:paraId="40025027" w14:textId="77777777" w:rsidR="007C6CB1" w:rsidRDefault="007C6CB1" w:rsidP="007C6CB1">
      <w:pPr>
        <w:pStyle w:val="PadroArial"/>
      </w:pPr>
    </w:p>
    <w:p w14:paraId="1FD8BD49" w14:textId="77777777" w:rsidR="00C116A8" w:rsidRDefault="007C6CB1" w:rsidP="007C6CB1">
      <w:pPr>
        <w:pStyle w:val="PadroArial"/>
        <w:rPr>
          <w:b/>
          <w:bCs w:val="0"/>
        </w:rPr>
      </w:pPr>
      <w:r w:rsidRPr="00C116A8">
        <w:rPr>
          <w:b/>
          <w:bCs w:val="0"/>
        </w:rPr>
        <w:t>FORRO</w:t>
      </w:r>
    </w:p>
    <w:p w14:paraId="5BD769E9" w14:textId="3454449B" w:rsidR="007C6CB1" w:rsidRDefault="007C6CB1" w:rsidP="007C6CB1">
      <w:pPr>
        <w:pStyle w:val="PadroArial"/>
      </w:pPr>
      <w:r w:rsidRPr="007C6CB1">
        <w:t xml:space="preserve">O forro da edificação será em PVC. </w:t>
      </w:r>
    </w:p>
    <w:p w14:paraId="47796302" w14:textId="77777777" w:rsidR="00C116A8" w:rsidRDefault="00C116A8" w:rsidP="007C6CB1">
      <w:pPr>
        <w:pStyle w:val="PadroArial"/>
        <w:rPr>
          <w:b/>
          <w:bCs w:val="0"/>
        </w:rPr>
      </w:pPr>
    </w:p>
    <w:p w14:paraId="39F4229F" w14:textId="04E7B0E1" w:rsidR="00C116A8" w:rsidRDefault="007C6CB1" w:rsidP="007C6CB1">
      <w:pPr>
        <w:pStyle w:val="PadroArial"/>
        <w:rPr>
          <w:b/>
          <w:bCs w:val="0"/>
        </w:rPr>
      </w:pPr>
      <w:r w:rsidRPr="00C116A8">
        <w:rPr>
          <w:b/>
          <w:bCs w:val="0"/>
        </w:rPr>
        <w:t>COBERTURA</w:t>
      </w:r>
    </w:p>
    <w:p w14:paraId="51FE7B0F" w14:textId="65E10773" w:rsidR="007C6CB1" w:rsidRDefault="007C6CB1" w:rsidP="007C6CB1">
      <w:pPr>
        <w:pStyle w:val="PadroArial"/>
      </w:pPr>
      <w:r w:rsidRPr="007C6CB1">
        <w:t xml:space="preserve">A cobertura será com estrutura de madeira tratada com pintura imunizante composta por ripas, caibros, terças e tesouras com 2 águas e telha cerâmica capa-canal com </w:t>
      </w:r>
      <w:r w:rsidRPr="007C6CB1">
        <w:lastRenderedPageBreak/>
        <w:t xml:space="preserve">inclinação de 30%. Deverá ser realizada a amarração de 3 fiadas de telhas dos beirais de 60 cm. </w:t>
      </w:r>
    </w:p>
    <w:p w14:paraId="34494C29" w14:textId="77777777" w:rsidR="007C6CB1" w:rsidRDefault="007C6CB1" w:rsidP="007C6CB1">
      <w:pPr>
        <w:pStyle w:val="PadroArial"/>
      </w:pPr>
    </w:p>
    <w:p w14:paraId="20616841" w14:textId="77777777" w:rsidR="000564A7" w:rsidRDefault="007C6CB1" w:rsidP="007C6CB1">
      <w:pPr>
        <w:pStyle w:val="PadroArial"/>
        <w:rPr>
          <w:b/>
          <w:bCs w:val="0"/>
        </w:rPr>
      </w:pPr>
      <w:r w:rsidRPr="000564A7">
        <w:rPr>
          <w:b/>
          <w:bCs w:val="0"/>
        </w:rPr>
        <w:t>REVESTIMENTO</w:t>
      </w:r>
    </w:p>
    <w:p w14:paraId="1D9A9BF1" w14:textId="53E94DC5" w:rsidR="007C6CB1" w:rsidRDefault="007C6CB1" w:rsidP="007C6CB1">
      <w:pPr>
        <w:pStyle w:val="PadroArial"/>
      </w:pPr>
      <w:r w:rsidRPr="007C6CB1">
        <w:t xml:space="preserve">As paredes internas e externas da edificação receberão revestimento de chapisco, emboço e reboco. As paredes dos banheiros receberão revestimento cerâmico do piso ao forro na área do box de chuveiro. As demais paredes do banheiro, assim como a da cozinha e lavanderia receberão revestimento cerâmico com 1,5m de altura. Nas áreas com revestimento cerâmico, será executada argamassa traço 1:2:8, com preparo mecânico, aplicado manualmente. As paredes externas, sobre chapisco, serão feitas com massa única em argamassa com traço 1:2:8. </w:t>
      </w:r>
    </w:p>
    <w:p w14:paraId="45995C13" w14:textId="77777777" w:rsidR="007C6CB1" w:rsidRDefault="007C6CB1" w:rsidP="007C6CB1">
      <w:pPr>
        <w:pStyle w:val="PadroArial"/>
      </w:pPr>
    </w:p>
    <w:p w14:paraId="5E90C903" w14:textId="77777777" w:rsidR="000564A7" w:rsidRDefault="007C6CB1" w:rsidP="007C6CB1">
      <w:pPr>
        <w:pStyle w:val="PadroArial"/>
        <w:rPr>
          <w:b/>
          <w:bCs w:val="0"/>
        </w:rPr>
      </w:pPr>
      <w:r w:rsidRPr="000564A7">
        <w:rPr>
          <w:b/>
          <w:bCs w:val="0"/>
        </w:rPr>
        <w:t>ESQUADRIAS E FERRAGENS</w:t>
      </w:r>
    </w:p>
    <w:p w14:paraId="447C0944" w14:textId="737C5D51" w:rsidR="007C6CB1" w:rsidRDefault="007C6CB1" w:rsidP="007C6CB1">
      <w:pPr>
        <w:pStyle w:val="PadroArial"/>
      </w:pPr>
      <w:r w:rsidRPr="007C6CB1">
        <w:t xml:space="preserve">As portas externas de acesso (sala e cozinha) serão metálicas. As portas internas da edificação serão de madeira. Todas as portas deverão respeitar as dimensões do projeto, com vão livre entre batentes de 0,80 x 2,10 m. As janelas deverão ser metálicas, de preferência com veneziana nos dormitórios. Os vidros utilizados nas janelas serão transparentes e lisos, com espessura de no mínimo 4 mm. Todas as portas deverão conter maçanetas de alavanca entre 0,90 m e 1,10 m. </w:t>
      </w:r>
    </w:p>
    <w:p w14:paraId="6F4EBEC8" w14:textId="77777777" w:rsidR="007C6CB1" w:rsidRDefault="007C6CB1" w:rsidP="007C6CB1">
      <w:pPr>
        <w:pStyle w:val="PadroArial"/>
      </w:pPr>
    </w:p>
    <w:p w14:paraId="5C1C23CF" w14:textId="77777777" w:rsidR="000564A7" w:rsidRDefault="007C6CB1" w:rsidP="007C6CB1">
      <w:pPr>
        <w:pStyle w:val="PadroArial"/>
        <w:rPr>
          <w:b/>
          <w:bCs w:val="0"/>
        </w:rPr>
      </w:pPr>
      <w:r w:rsidRPr="000564A7">
        <w:rPr>
          <w:b/>
          <w:bCs w:val="0"/>
        </w:rPr>
        <w:t>PINTURA</w:t>
      </w:r>
    </w:p>
    <w:p w14:paraId="6632A9C7" w14:textId="3E96A7DF" w:rsidR="007C6CB1" w:rsidRDefault="007C6CB1" w:rsidP="007C6CB1">
      <w:pPr>
        <w:pStyle w:val="PadroArial"/>
      </w:pPr>
      <w:r w:rsidRPr="007C6CB1">
        <w:t xml:space="preserve">As paredes internas e externas serão previamente lixadas, depois será aplicado selador acrílico, em seguida pintadas com tinta </w:t>
      </w:r>
      <w:proofErr w:type="gramStart"/>
      <w:r w:rsidRPr="007C6CB1">
        <w:t>látex acrílica standard</w:t>
      </w:r>
      <w:proofErr w:type="gramEnd"/>
      <w:r w:rsidRPr="007C6CB1">
        <w:t xml:space="preserve">. </w:t>
      </w:r>
    </w:p>
    <w:p w14:paraId="0E1B6F32" w14:textId="77777777" w:rsidR="007C6CB1" w:rsidRDefault="007C6CB1" w:rsidP="007C6CB1">
      <w:pPr>
        <w:pStyle w:val="PadroArial"/>
      </w:pPr>
    </w:p>
    <w:p w14:paraId="2F6B0CAF" w14:textId="5C2A55EC" w:rsidR="000564A7" w:rsidRDefault="007C6CB1" w:rsidP="007C6CB1">
      <w:pPr>
        <w:pStyle w:val="PadroArial"/>
        <w:rPr>
          <w:b/>
          <w:bCs w:val="0"/>
        </w:rPr>
      </w:pPr>
      <w:r w:rsidRPr="000564A7">
        <w:rPr>
          <w:b/>
          <w:bCs w:val="0"/>
        </w:rPr>
        <w:t>INSTALAÇÔES HIDROSSANITÁRIAS</w:t>
      </w:r>
    </w:p>
    <w:p w14:paraId="15AE9FB8" w14:textId="67868A0D" w:rsidR="007C6CB1" w:rsidRDefault="007C6CB1" w:rsidP="007C6CB1">
      <w:pPr>
        <w:pStyle w:val="PadroArial"/>
      </w:pPr>
      <w:r w:rsidRPr="007C6CB1">
        <w:t xml:space="preserve">Para atender a demanda de consumo de água fria conforme cálculo, será instalado um reservatório de polietileno com capacidade de 500L para cada unidade. As tubulações de esgoto seguirão o sistema proposto pelo projeto de instalações hidrossanitárias. Haverá um conjunto de tratamento de esgoto para cada unidade </w:t>
      </w:r>
      <w:r w:rsidRPr="007C6CB1">
        <w:lastRenderedPageBreak/>
        <w:t xml:space="preserve">(previsto somente em projeto). No ponto do chuveiro, deverá ser instalado pressurizador, conforme especificação de projeto, para garantir a pressão mínima de 1,20mca. </w:t>
      </w:r>
    </w:p>
    <w:p w14:paraId="07AD48AB" w14:textId="77777777" w:rsidR="007C6CB1" w:rsidRDefault="007C6CB1" w:rsidP="007C6CB1">
      <w:pPr>
        <w:pStyle w:val="PadroArial"/>
      </w:pPr>
    </w:p>
    <w:p w14:paraId="7C5D0AAE" w14:textId="77777777" w:rsidR="000564A7" w:rsidRDefault="007C6CB1" w:rsidP="007C6CB1">
      <w:pPr>
        <w:pStyle w:val="PadroArial"/>
        <w:rPr>
          <w:b/>
          <w:bCs w:val="0"/>
        </w:rPr>
      </w:pPr>
      <w:r w:rsidRPr="000564A7">
        <w:rPr>
          <w:b/>
          <w:bCs w:val="0"/>
        </w:rPr>
        <w:t>INSTALAÇÔES ELÉTRICAS</w:t>
      </w:r>
    </w:p>
    <w:p w14:paraId="56DF1F82" w14:textId="186FB74A" w:rsidR="007C6CB1" w:rsidRDefault="007C6CB1" w:rsidP="007C6CB1">
      <w:pPr>
        <w:pStyle w:val="PadroArial"/>
      </w:pPr>
      <w:r w:rsidRPr="007C6CB1">
        <w:t xml:space="preserve">As instalações elétricas obedecerão às normas da ABNT e da concessionária de energia local. Os quadros de distribuição internos possuirão circuitos separados, sendo estes divididos entre iluminação, tomadas, tomadas especiais e chuveiro. </w:t>
      </w:r>
    </w:p>
    <w:p w14:paraId="56C2E4B4" w14:textId="77777777" w:rsidR="007C6CB1" w:rsidRDefault="007C6CB1" w:rsidP="007C6CB1">
      <w:pPr>
        <w:pStyle w:val="PadroArial"/>
      </w:pPr>
    </w:p>
    <w:p w14:paraId="7D7A1875" w14:textId="77777777" w:rsidR="000564A7" w:rsidRDefault="007C6CB1" w:rsidP="007C6CB1">
      <w:pPr>
        <w:pStyle w:val="PadroArial"/>
        <w:rPr>
          <w:b/>
          <w:bCs w:val="0"/>
        </w:rPr>
      </w:pPr>
      <w:r w:rsidRPr="000564A7">
        <w:rPr>
          <w:b/>
          <w:bCs w:val="0"/>
        </w:rPr>
        <w:t>SERVIÇOS FINAIS</w:t>
      </w:r>
    </w:p>
    <w:p w14:paraId="002F88FD" w14:textId="66E86BBD" w:rsidR="007C6CB1" w:rsidRDefault="007C6CB1" w:rsidP="007C6CB1">
      <w:pPr>
        <w:pStyle w:val="PadroArial"/>
      </w:pPr>
      <w:r w:rsidRPr="007C6CB1">
        <w:t xml:space="preserve">Após a conclusão dos serviços, a obra será limpa, os entulhos totalmente removidos, em perfeitas condições para receber o Habite-se. </w:t>
      </w:r>
    </w:p>
    <w:p w14:paraId="33168931" w14:textId="77777777" w:rsidR="007C6CB1" w:rsidRDefault="007C6CB1" w:rsidP="007C6CB1">
      <w:pPr>
        <w:pStyle w:val="PadroArial"/>
      </w:pPr>
    </w:p>
    <w:p w14:paraId="0F3AA389" w14:textId="77777777" w:rsidR="000564A7" w:rsidRDefault="000564A7" w:rsidP="007C6CB1">
      <w:pPr>
        <w:pStyle w:val="PadroArial"/>
      </w:pPr>
    </w:p>
    <w:p w14:paraId="449026ED" w14:textId="699B914D" w:rsidR="000564A7" w:rsidRDefault="000564A7" w:rsidP="007C6CB1">
      <w:pPr>
        <w:pStyle w:val="PadroArial"/>
      </w:pPr>
      <w:r>
        <w:t xml:space="preserve">Presidente Kubitschek </w:t>
      </w:r>
      <w:r w:rsidRPr="000564A7">
        <w:t xml:space="preserve">(MG), </w:t>
      </w:r>
      <w:r>
        <w:t>18 de fevereiro de 2026.</w:t>
      </w:r>
    </w:p>
    <w:p w14:paraId="0A699982" w14:textId="77777777" w:rsidR="000564A7" w:rsidRDefault="000564A7" w:rsidP="007C6CB1">
      <w:pPr>
        <w:pStyle w:val="PadroArial"/>
      </w:pPr>
    </w:p>
    <w:p w14:paraId="06A760C6" w14:textId="77777777" w:rsidR="000564A7" w:rsidRDefault="000564A7" w:rsidP="007C6CB1">
      <w:pPr>
        <w:pStyle w:val="PadroArial"/>
      </w:pPr>
    </w:p>
    <w:p w14:paraId="2E66D025" w14:textId="77777777" w:rsidR="000564A7" w:rsidRDefault="000564A7" w:rsidP="007C6CB1">
      <w:pPr>
        <w:pStyle w:val="PadroArial"/>
      </w:pPr>
    </w:p>
    <w:p w14:paraId="65728023" w14:textId="77777777" w:rsidR="000564A7" w:rsidRDefault="000564A7" w:rsidP="007C6CB1">
      <w:pPr>
        <w:pStyle w:val="PadroArial"/>
      </w:pPr>
    </w:p>
    <w:p w14:paraId="4FCAEFD6" w14:textId="77777777" w:rsidR="000564A7" w:rsidRDefault="000564A7" w:rsidP="007C6CB1">
      <w:pPr>
        <w:pStyle w:val="PadroArial"/>
      </w:pPr>
    </w:p>
    <w:p w14:paraId="433CD9D6" w14:textId="77777777" w:rsidR="000564A7" w:rsidRDefault="000564A7" w:rsidP="007C6CB1">
      <w:pPr>
        <w:pStyle w:val="PadroArial"/>
      </w:pPr>
    </w:p>
    <w:p w14:paraId="3069EFB6" w14:textId="751B8866" w:rsidR="000564A7" w:rsidRDefault="000564A7" w:rsidP="000564A7">
      <w:pPr>
        <w:pStyle w:val="PadroArial"/>
        <w:jc w:val="center"/>
      </w:pPr>
      <w:r w:rsidRPr="000564A7">
        <w:t>Éric Rodrigues Oliveira</w:t>
      </w:r>
    </w:p>
    <w:p w14:paraId="653A861C" w14:textId="394BEA57" w:rsidR="00375F9D" w:rsidRPr="007C6CB1" w:rsidRDefault="000564A7" w:rsidP="000564A7">
      <w:pPr>
        <w:pStyle w:val="PadroArial"/>
        <w:jc w:val="center"/>
      </w:pPr>
      <w:r w:rsidRPr="000564A7">
        <w:t>Engenheiro Civil CREA/MG 221.365/D</w:t>
      </w:r>
    </w:p>
    <w:sectPr w:rsidR="00375F9D" w:rsidRPr="007C6CB1" w:rsidSect="000564A7">
      <w:headerReference w:type="default" r:id="rId8"/>
      <w:footerReference w:type="default" r:id="rId9"/>
      <w:pgSz w:w="11906" w:h="16838"/>
      <w:pgMar w:top="3402" w:right="1134" w:bottom="1134" w:left="1701" w:header="567" w:footer="9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7C7FA" w14:textId="77777777" w:rsidR="0096134B" w:rsidRDefault="0096134B">
      <w:pPr>
        <w:spacing w:after="0" w:line="240" w:lineRule="auto"/>
      </w:pPr>
      <w:r>
        <w:separator/>
      </w:r>
    </w:p>
  </w:endnote>
  <w:endnote w:type="continuationSeparator" w:id="0">
    <w:p w14:paraId="0F166EE6" w14:textId="77777777" w:rsidR="0096134B" w:rsidRDefault="00961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abic Typesetting">
    <w:charset w:val="B2"/>
    <w:family w:val="script"/>
    <w:pitch w:val="variable"/>
    <w:sig w:usb0="80002007" w:usb1="80000000" w:usb2="00000008" w:usb3="00000000" w:csb0="000000D3"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font291">
    <w:charset w:val="00"/>
    <w:family w:val="auto"/>
    <w:pitch w:val="variable"/>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C695" w14:textId="755CEE43" w:rsidR="002321B4" w:rsidRDefault="00B12658">
    <w:pPr>
      <w:pStyle w:val="Rodap"/>
      <w:rPr>
        <w:lang w:eastAsia="pt-BR"/>
      </w:rPr>
    </w:pPr>
    <w:r>
      <w:rPr>
        <w:noProof/>
      </w:rPr>
      <mc:AlternateContent>
        <mc:Choice Requires="wps">
          <w:drawing>
            <wp:anchor distT="0" distB="0" distL="114935" distR="114935" simplePos="0" relativeHeight="251659264" behindDoc="1" locked="0" layoutInCell="1" allowOverlap="1" wp14:anchorId="24764394" wp14:editId="663ACC5B">
              <wp:simplePos x="0" y="0"/>
              <wp:positionH relativeFrom="column">
                <wp:posOffset>2910840</wp:posOffset>
              </wp:positionH>
              <wp:positionV relativeFrom="paragraph">
                <wp:posOffset>-24130</wp:posOffset>
              </wp:positionV>
              <wp:extent cx="3352800" cy="466725"/>
              <wp:effectExtent l="0" t="0" r="0" b="952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466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0863E2" w14:textId="29E75432" w:rsidR="002321B4" w:rsidRDefault="002321B4">
                          <w:pPr>
                            <w:spacing w:after="0"/>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764394" id="_x0000_t202" coordsize="21600,21600" o:spt="202" path="m,l,21600r21600,l21600,xe">
              <v:stroke joinstyle="miter"/>
              <v:path gradientshapeok="t" o:connecttype="rect"/>
            </v:shapetype>
            <v:shape id="Text Box 8" o:spid="_x0000_s1026" type="#_x0000_t202" style="position:absolute;left:0;text-align:left;margin-left:229.2pt;margin-top:-1.9pt;width:264pt;height:36.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46gEAALoDAAAOAAAAZHJzL2Uyb0RvYy54bWysU9tu2zAMfR+wfxD0vjhJ16ww4hRdigwD&#10;ugvQ9QNkWbaFyaJGKbGzrx8l2+m2vg3zg0CJ5CHPIb29HTrDTgq9Blvw1WLJmbISKm2bgj99O7y5&#10;4cwHYSthwKqCn5Xnt7vXr7a9y9UaWjCVQkYg1ue9K3gbgsuzzMtWdcIvwClLzhqwE4Gu2GQVip7Q&#10;O5Otl8tN1gNWDkEq7+n1fnTyXcKvayXDl7r2KjBTcOotpBPTWcYz221F3qBwrZZTG+IfuuiEtlT0&#10;AnUvgmBH1C+gOi0RPNRhIaHLoK61VIkDsVkt/2Lz2AqnEhcSx7uLTP7/wcrPp0f3FVkY3sNAA0wk&#10;vHsA+d0zC/tW2EbdIULfKlFR4VWULOudz6fUKLXPfQQp+09Q0ZDFMUACGmrsoirEkxE6DeB8EV0N&#10;gUl6vLq6Xt8sySXJ93azebe+TiVEPmc79OGDgo5Fo+BIQ03o4vTgQ+xG5HNILObB6OqgjUkXbMq9&#10;QXYStACH9E3of4QZG4MtxLQRMb4kmpHZyDEM5UDOSLeE6kyEEcaFoh+AjBbwJ2c9LVPB/Y+jQMWZ&#10;+WhJtLh5s4GzUc6GsJJSCx44G819GDf06FA3LSGPY7FwR8LWOnF+7mLqkxYkSTEtc9zA3+8p6vmX&#10;2/0CAAD//wMAUEsDBBQABgAIAAAAIQC/TMMO3wAAAAkBAAAPAAAAZHJzL2Rvd25yZXYueG1sTI/B&#10;TsJAEIbvJr7DZky8GNiKWErtlijITQ8g4Ty0S9vYnW12t7S8veNJjzPz55vvz1ajacVFO99YUvA4&#10;jUBoKmzZUKXg8LWdJCB8QCqxtaQVXLWHVX57k2Fa2oF2+rIPlWAI+RQV1CF0qZS+qLVBP7WdJr6d&#10;rTMYeHSVLB0ODDetnEVRLA02xB9q7PS61sX3vjcK4o3rhx2tHzaH9w/87KrZ8e16VOr+bnx9ARH0&#10;GP7C8KvP6pCz08n2VHrRKpg/J3OOKpg8cQUOLJOYFyemLxcg80z+b5D/AAAA//8DAFBLAQItABQA&#10;BgAIAAAAIQC2gziS/gAAAOEBAAATAAAAAAAAAAAAAAAAAAAAAABbQ29udGVudF9UeXBlc10ueG1s&#10;UEsBAi0AFAAGAAgAAAAhADj9If/WAAAAlAEAAAsAAAAAAAAAAAAAAAAALwEAAF9yZWxzLy5yZWxz&#10;UEsBAi0AFAAGAAgAAAAhAB5y7/jqAQAAugMAAA4AAAAAAAAAAAAAAAAALgIAAGRycy9lMm9Eb2Mu&#10;eG1sUEsBAi0AFAAGAAgAAAAhAL9Mww7fAAAACQEAAA8AAAAAAAAAAAAAAAAARAQAAGRycy9kb3du&#10;cmV2LnhtbFBLBQYAAAAABAAEAPMAAABQBQAAAAA=&#10;" stroked="f">
              <v:textbox inset="0,0,0,0">
                <w:txbxContent>
                  <w:p w14:paraId="5B0863E2" w14:textId="29E75432" w:rsidR="002321B4" w:rsidRDefault="002321B4">
                    <w:pPr>
                      <w:spacing w:after="0"/>
                      <w:jc w:val="right"/>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0A2C4" w14:textId="77777777" w:rsidR="0096134B" w:rsidRDefault="0096134B">
      <w:pPr>
        <w:spacing w:after="0" w:line="240" w:lineRule="auto"/>
      </w:pPr>
      <w:r>
        <w:separator/>
      </w:r>
    </w:p>
  </w:footnote>
  <w:footnote w:type="continuationSeparator" w:id="0">
    <w:p w14:paraId="237BA85A" w14:textId="77777777" w:rsidR="0096134B" w:rsidRDefault="00961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8F5A7" w14:textId="325309C4" w:rsidR="001621F1" w:rsidRPr="001621F1" w:rsidRDefault="001621F1" w:rsidP="001621F1">
    <w:pPr>
      <w:pStyle w:val="Cabealho"/>
      <w:ind w:left="709"/>
      <w:jc w:val="center"/>
      <w:rPr>
        <w:rFonts w:ascii="Tahoma" w:hAnsi="Tahoma" w:cs="Tahoma"/>
        <w:b/>
        <w:bCs/>
        <w:sz w:val="28"/>
        <w:szCs w:val="20"/>
      </w:rPr>
    </w:pPr>
    <w:bookmarkStart w:id="0" w:name="_Hlk80857130"/>
    <w:bookmarkStart w:id="1" w:name="_Hlk80857131"/>
    <w:r w:rsidRPr="001621F1">
      <w:rPr>
        <w:noProof/>
        <w:sz w:val="28"/>
        <w:szCs w:val="20"/>
      </w:rPr>
      <w:drawing>
        <wp:anchor distT="0" distB="0" distL="114300" distR="114300" simplePos="0" relativeHeight="251661312" behindDoc="0" locked="0" layoutInCell="1" allowOverlap="1" wp14:anchorId="1BE6D57E" wp14:editId="452F7A13">
          <wp:simplePos x="0" y="0"/>
          <wp:positionH relativeFrom="column">
            <wp:posOffset>-211455</wp:posOffset>
          </wp:positionH>
          <wp:positionV relativeFrom="paragraph">
            <wp:posOffset>-201930</wp:posOffset>
          </wp:positionV>
          <wp:extent cx="749300" cy="914400"/>
          <wp:effectExtent l="0" t="0" r="0" b="0"/>
          <wp:wrapNone/>
          <wp:docPr id="1236639458" name="Imagem 2" descr="Desenho de personagem de desenho animad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639458" name="Imagem 2" descr="Desenho de personagem de desenho animado&#10;&#10;O conteúdo gerado por IA pode estar incorreto."/>
                  <pic:cNvPicPr>
                    <a:picLocks noChangeAspect="1" noChangeArrowheads="1"/>
                  </pic:cNvPicPr>
                </pic:nvPicPr>
                <pic:blipFill>
                  <a:blip r:embed="rId1">
                    <a:lum bright="-30000" contrast="54000"/>
                    <a:extLst>
                      <a:ext uri="{28A0092B-C50C-407E-A947-70E740481C1C}">
                        <a14:useLocalDpi xmlns:a14="http://schemas.microsoft.com/office/drawing/2010/main" val="0"/>
                      </a:ext>
                    </a:extLst>
                  </a:blip>
                  <a:srcRect/>
                  <a:stretch>
                    <a:fillRect/>
                  </a:stretch>
                </pic:blipFill>
                <pic:spPr bwMode="auto">
                  <a:xfrm>
                    <a:off x="0" y="0"/>
                    <a:ext cx="7493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621F1">
      <w:rPr>
        <w:rFonts w:ascii="Tahoma" w:hAnsi="Tahoma" w:cs="Tahoma"/>
        <w:b/>
        <w:bCs/>
        <w:sz w:val="28"/>
        <w:szCs w:val="20"/>
      </w:rPr>
      <w:t>PREFEITURA MUNICIPAL DE PRESIDENTE KUBITSCHEK</w:t>
    </w:r>
  </w:p>
  <w:p w14:paraId="6414C7F4" w14:textId="77777777" w:rsidR="001621F1" w:rsidRDefault="001621F1" w:rsidP="001621F1">
    <w:pPr>
      <w:pStyle w:val="Cabealho"/>
      <w:jc w:val="center"/>
      <w:rPr>
        <w:rFonts w:ascii="Tahoma" w:hAnsi="Tahoma" w:cs="Tahoma"/>
        <w:b/>
        <w:bCs/>
        <w:sz w:val="24"/>
        <w:szCs w:val="16"/>
      </w:rPr>
    </w:pPr>
    <w:r>
      <w:rPr>
        <w:rFonts w:ascii="Tahoma" w:hAnsi="Tahoma" w:cs="Tahoma"/>
        <w:b/>
        <w:bCs/>
        <w:sz w:val="24"/>
        <w:szCs w:val="16"/>
      </w:rPr>
      <w:t xml:space="preserve">- </w:t>
    </w:r>
    <w:r w:rsidRPr="007D4DA4">
      <w:rPr>
        <w:rFonts w:ascii="Tahoma" w:hAnsi="Tahoma" w:cs="Tahoma"/>
        <w:b/>
        <w:bCs/>
        <w:sz w:val="24"/>
        <w:szCs w:val="16"/>
      </w:rPr>
      <w:t>ESTADO DE MINAS GERAIS</w:t>
    </w:r>
    <w:r>
      <w:rPr>
        <w:rFonts w:ascii="Tahoma" w:hAnsi="Tahoma" w:cs="Tahoma"/>
        <w:b/>
        <w:bCs/>
        <w:sz w:val="24"/>
        <w:szCs w:val="16"/>
      </w:rPr>
      <w:t xml:space="preserve"> –</w:t>
    </w:r>
  </w:p>
  <w:p w14:paraId="29B7027B" w14:textId="558B80FE" w:rsidR="006548C4" w:rsidRPr="001621F1" w:rsidRDefault="001621F1" w:rsidP="001621F1">
    <w:pPr>
      <w:pStyle w:val="Cabealho"/>
      <w:jc w:val="center"/>
      <w:rPr>
        <w:rFonts w:ascii="Calibri" w:hAnsi="Calibri" w:cs="Calibri"/>
        <w:b/>
        <w:bCs/>
      </w:rPr>
    </w:pPr>
    <w:r>
      <w:rPr>
        <w:rFonts w:ascii="Calibri" w:hAnsi="Calibri" w:cs="Calibri"/>
        <w:b/>
        <w:bCs/>
      </w:rPr>
      <w:t>RUA AGOSTINHO DE OLIVEIRA MALAQUIAS, 35 – CENTRO / CEP: 39.135-000</w:t>
    </w:r>
  </w:p>
  <w:p w14:paraId="730E3ABB" w14:textId="786BFA91" w:rsidR="006548C4" w:rsidRDefault="006548C4" w:rsidP="006548C4">
    <w:pPr>
      <w:pStyle w:val="TableParagraph"/>
      <w:rPr>
        <w:b/>
        <w:bCs/>
        <w:color w:val="000000"/>
        <w:bdr w:val="none" w:sz="0" w:space="0" w:color="auto" w:frame="1"/>
      </w:rPr>
    </w:pPr>
  </w:p>
  <w:p w14:paraId="5C1ABE26" w14:textId="77777777" w:rsidR="001621F1" w:rsidRDefault="001621F1" w:rsidP="006548C4">
    <w:pPr>
      <w:pStyle w:val="TableParagraph"/>
      <w:rPr>
        <w:b/>
        <w:bCs/>
        <w:color w:val="000000"/>
        <w:bdr w:val="none" w:sz="0" w:space="0" w:color="auto" w:frame="1"/>
      </w:rPr>
    </w:pPr>
  </w:p>
  <w:p w14:paraId="6DB9CB8A" w14:textId="621F0BF6" w:rsidR="006548C4" w:rsidRPr="003441BF" w:rsidRDefault="006548C4" w:rsidP="006548C4">
    <w:pPr>
      <w:pStyle w:val="TableParagraph"/>
      <w:rPr>
        <w:bdr w:val="none" w:sz="0" w:space="0" w:color="auto" w:frame="1"/>
      </w:rPr>
    </w:pPr>
    <w:r w:rsidRPr="00BF7BDC">
      <w:rPr>
        <w:b/>
        <w:bCs/>
        <w:color w:val="000000"/>
        <w:bdr w:val="none" w:sz="0" w:space="0" w:color="auto" w:frame="1"/>
      </w:rPr>
      <w:t>Proposta</w:t>
    </w:r>
    <w:r w:rsidRPr="00A96176">
      <w:rPr>
        <w:bdr w:val="none" w:sz="0" w:space="0" w:color="auto" w:frame="1"/>
      </w:rPr>
      <w:t>:</w:t>
    </w:r>
    <w:r>
      <w:rPr>
        <w:bdr w:val="none" w:sz="0" w:space="0" w:color="auto" w:frame="1"/>
      </w:rPr>
      <w:t xml:space="preserve"> </w:t>
    </w:r>
    <w:r w:rsidR="003441BF" w:rsidRPr="003441BF">
      <w:rPr>
        <w:bdr w:val="none" w:sz="0" w:space="0" w:color="auto" w:frame="1"/>
      </w:rPr>
      <w:t>039821/2025</w:t>
    </w:r>
  </w:p>
  <w:p w14:paraId="06A5D8EB" w14:textId="77777777" w:rsidR="006548C4" w:rsidRPr="00955AD4" w:rsidRDefault="006548C4" w:rsidP="006548C4">
    <w:pPr>
      <w:pStyle w:val="TableParagraph"/>
      <w:rPr>
        <w:b/>
        <w:bCs/>
      </w:rPr>
    </w:pPr>
    <w:r>
      <w:rPr>
        <w:b/>
        <w:bCs/>
      </w:rPr>
      <w:t xml:space="preserve">Ministério: </w:t>
    </w:r>
    <w:r>
      <w:t>das Cidades</w:t>
    </w:r>
  </w:p>
  <w:p w14:paraId="237F6698" w14:textId="5F61B22A" w:rsidR="006548C4" w:rsidRPr="00955AD4" w:rsidRDefault="006548C4" w:rsidP="006548C4">
    <w:pPr>
      <w:pStyle w:val="TableParagraph"/>
      <w:rPr>
        <w:b/>
        <w:bCs/>
      </w:rPr>
    </w:pPr>
    <w:r w:rsidRPr="00955AD4">
      <w:rPr>
        <w:b/>
        <w:bCs/>
        <w:bdr w:val="none" w:sz="0" w:space="0" w:color="auto" w:frame="1"/>
      </w:rPr>
      <w:t>Programa: </w:t>
    </w:r>
    <w:bookmarkEnd w:id="0"/>
    <w:bookmarkEnd w:id="1"/>
    <w:r w:rsidR="001621F1" w:rsidRPr="001621F1">
      <w:rPr>
        <w:bdr w:val="none" w:sz="0" w:space="0" w:color="auto" w:frame="1"/>
      </w:rPr>
      <w:t>Moradia Digna – Apoio à Provisão Habitacional de Interesse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Commarcadores1"/>
      <w:lvlText w:val=""/>
      <w:lvlJc w:val="left"/>
      <w:pPr>
        <w:tabs>
          <w:tab w:val="num" w:pos="360"/>
        </w:tabs>
        <w:ind w:left="360" w:hanging="360"/>
      </w:pPr>
      <w:rPr>
        <w:rFonts w:ascii="Symbol" w:hAnsi="Symbol" w:cs="Symbol" w:hint="default"/>
      </w:rPr>
    </w:lvl>
  </w:abstractNum>
  <w:abstractNum w:abstractNumId="2"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rFonts w:ascii="Arial" w:hAnsi="Arial" w:cs="Arial"/>
        <w:b w:val="0"/>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0000004"/>
    <w:multiLevelType w:val="multilevel"/>
    <w:tmpl w:val="00000004"/>
    <w:name w:val="WW8Num5"/>
    <w:lvl w:ilvl="0">
      <w:start w:val="1"/>
      <w:numFmt w:val="decimal"/>
      <w:lvlText w:val="%1"/>
      <w:lvlJc w:val="left"/>
      <w:pPr>
        <w:tabs>
          <w:tab w:val="num" w:pos="360"/>
        </w:tabs>
        <w:ind w:left="360" w:hanging="360"/>
      </w:pPr>
      <w:rPr>
        <w:rFonts w:ascii="Arial" w:hAnsi="Arial" w:cs="Arial"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ascii="Arial" w:hAnsi="Arial" w:cs="Arial" w:hint="default"/>
      </w:rPr>
    </w:lvl>
    <w:lvl w:ilvl="3">
      <w:start w:val="1"/>
      <w:numFmt w:val="decimal"/>
      <w:lvlText w:val="%1.%2.%3.%4"/>
      <w:lvlJc w:val="left"/>
      <w:pPr>
        <w:tabs>
          <w:tab w:val="num" w:pos="720"/>
        </w:tabs>
        <w:ind w:left="720" w:hanging="720"/>
      </w:pPr>
      <w:rPr>
        <w:rFonts w:ascii="Arial" w:hAnsi="Arial" w:cs="Arial" w:hint="default"/>
      </w:rPr>
    </w:lvl>
    <w:lvl w:ilvl="4">
      <w:start w:val="1"/>
      <w:numFmt w:val="decimal"/>
      <w:lvlText w:val="%1.%2.%3.%4.%5"/>
      <w:lvlJc w:val="left"/>
      <w:pPr>
        <w:tabs>
          <w:tab w:val="num" w:pos="1080"/>
        </w:tabs>
        <w:ind w:left="1080" w:hanging="1080"/>
      </w:pPr>
      <w:rPr>
        <w:rFonts w:ascii="Arial" w:hAnsi="Arial" w:cs="Arial" w:hint="default"/>
      </w:rPr>
    </w:lvl>
    <w:lvl w:ilvl="5">
      <w:start w:val="1"/>
      <w:numFmt w:val="decimal"/>
      <w:lvlText w:val="%1.%2.%3.%4.%5.%6"/>
      <w:lvlJc w:val="left"/>
      <w:pPr>
        <w:tabs>
          <w:tab w:val="num" w:pos="1080"/>
        </w:tabs>
        <w:ind w:left="1080" w:hanging="1080"/>
      </w:pPr>
      <w:rPr>
        <w:rFonts w:ascii="Arial" w:hAnsi="Arial" w:cs="Arial" w:hint="default"/>
      </w:rPr>
    </w:lvl>
    <w:lvl w:ilvl="6">
      <w:start w:val="1"/>
      <w:numFmt w:val="decimal"/>
      <w:lvlText w:val="%1.%2.%3.%4.%5.%6.%7"/>
      <w:lvlJc w:val="left"/>
      <w:pPr>
        <w:tabs>
          <w:tab w:val="num" w:pos="1440"/>
        </w:tabs>
        <w:ind w:left="1440" w:hanging="1440"/>
      </w:pPr>
      <w:rPr>
        <w:rFonts w:ascii="Arial" w:hAnsi="Arial" w:cs="Arial" w:hint="default"/>
      </w:rPr>
    </w:lvl>
    <w:lvl w:ilvl="7">
      <w:start w:val="1"/>
      <w:numFmt w:val="decimal"/>
      <w:lvlText w:val="%1.%2.%3.%4.%5.%6.%7.%8"/>
      <w:lvlJc w:val="left"/>
      <w:pPr>
        <w:tabs>
          <w:tab w:val="num" w:pos="1440"/>
        </w:tabs>
        <w:ind w:left="1440" w:hanging="1440"/>
      </w:pPr>
      <w:rPr>
        <w:rFonts w:ascii="Arial" w:hAnsi="Arial" w:cs="Arial" w:hint="default"/>
      </w:rPr>
    </w:lvl>
    <w:lvl w:ilvl="8">
      <w:start w:val="1"/>
      <w:numFmt w:val="decimal"/>
      <w:lvlText w:val="%1.%2.%3.%4.%5.%6.%7.%8.%9"/>
      <w:lvlJc w:val="left"/>
      <w:pPr>
        <w:tabs>
          <w:tab w:val="num" w:pos="1800"/>
        </w:tabs>
        <w:ind w:left="1800" w:hanging="1800"/>
      </w:pPr>
      <w:rPr>
        <w:rFonts w:ascii="Arial" w:hAnsi="Arial" w:cs="Arial" w:hint="default"/>
      </w:rPr>
    </w:lvl>
  </w:abstractNum>
  <w:abstractNum w:abstractNumId="4" w15:restartNumberingAfterBreak="0">
    <w:nsid w:val="00000005"/>
    <w:multiLevelType w:val="singleLevel"/>
    <w:tmpl w:val="00000005"/>
    <w:name w:val="WW8Num6"/>
    <w:lvl w:ilvl="0">
      <w:start w:val="1"/>
      <w:numFmt w:val="decimal"/>
      <w:pStyle w:val="MarcadorSeta"/>
      <w:lvlText w:val="%1."/>
      <w:lvlJc w:val="left"/>
      <w:pPr>
        <w:tabs>
          <w:tab w:val="num" w:pos="0"/>
        </w:tabs>
        <w:ind w:left="720" w:hanging="360"/>
      </w:pPr>
    </w:lvl>
  </w:abstractNum>
  <w:abstractNum w:abstractNumId="5" w15:restartNumberingAfterBreak="0">
    <w:nsid w:val="00000006"/>
    <w:multiLevelType w:val="singleLevel"/>
    <w:tmpl w:val="00000006"/>
    <w:lvl w:ilvl="0">
      <w:start w:val="1"/>
      <w:numFmt w:val="bullet"/>
      <w:lvlText w:val=""/>
      <w:lvlJc w:val="left"/>
      <w:pPr>
        <w:tabs>
          <w:tab w:val="num" w:pos="0"/>
        </w:tabs>
        <w:ind w:left="720" w:hanging="360"/>
      </w:pPr>
      <w:rPr>
        <w:rFonts w:ascii="Wingdings" w:hAnsi="Wingdings" w:cs="Wingdings" w:hint="default"/>
      </w:rPr>
    </w:lvl>
  </w:abstractNum>
  <w:abstractNum w:abstractNumId="6" w15:restartNumberingAfterBreak="0">
    <w:nsid w:val="00000007"/>
    <w:multiLevelType w:val="multilevel"/>
    <w:tmpl w:val="00000007"/>
    <w:name w:val="WW8Num7"/>
    <w:lvl w:ilvl="0">
      <w:start w:val="7"/>
      <w:numFmt w:val="decimal"/>
      <w:lvlText w:val="%1."/>
      <w:lvlJc w:val="left"/>
      <w:pPr>
        <w:tabs>
          <w:tab w:val="num" w:pos="0"/>
        </w:tabs>
        <w:ind w:left="585" w:hanging="585"/>
      </w:pPr>
      <w:rPr>
        <w:rFonts w:ascii="Arial" w:hAnsi="Arial" w:cs="Arial" w:hint="default"/>
        <w:szCs w:val="24"/>
        <w:lang w:val="pt-BR"/>
      </w:rPr>
    </w:lvl>
    <w:lvl w:ilvl="1">
      <w:start w:val="1"/>
      <w:numFmt w:val="decimal"/>
      <w:lvlText w:val="%1.%2."/>
      <w:lvlJc w:val="left"/>
      <w:pPr>
        <w:tabs>
          <w:tab w:val="num" w:pos="0"/>
        </w:tabs>
        <w:ind w:left="720" w:hanging="720"/>
      </w:pPr>
      <w:rPr>
        <w:rFonts w:ascii="Arial" w:hAnsi="Arial" w:cs="Arial" w:hint="default"/>
        <w:szCs w:val="24"/>
        <w:lang w:val="pt-BR"/>
      </w:rPr>
    </w:lvl>
    <w:lvl w:ilvl="2">
      <w:start w:val="2"/>
      <w:numFmt w:val="decimal"/>
      <w:lvlText w:val="%1.%2.%3."/>
      <w:lvlJc w:val="left"/>
      <w:pPr>
        <w:tabs>
          <w:tab w:val="num" w:pos="0"/>
        </w:tabs>
        <w:ind w:left="720" w:hanging="720"/>
      </w:pPr>
      <w:rPr>
        <w:rFonts w:ascii="Arial" w:hAnsi="Arial" w:cs="Arial" w:hint="default"/>
        <w:szCs w:val="24"/>
        <w:lang w:val="pt-BR"/>
      </w:rPr>
    </w:lvl>
    <w:lvl w:ilvl="3">
      <w:start w:val="1"/>
      <w:numFmt w:val="decimal"/>
      <w:lvlText w:val="%1.%2.%3.%4."/>
      <w:lvlJc w:val="left"/>
      <w:pPr>
        <w:tabs>
          <w:tab w:val="num" w:pos="0"/>
        </w:tabs>
        <w:ind w:left="1080" w:hanging="1080"/>
      </w:pPr>
      <w:rPr>
        <w:rFonts w:ascii="Arial" w:hAnsi="Arial" w:cs="Arial" w:hint="default"/>
        <w:szCs w:val="24"/>
        <w:lang w:val="pt-BR"/>
      </w:rPr>
    </w:lvl>
    <w:lvl w:ilvl="4">
      <w:start w:val="1"/>
      <w:numFmt w:val="decimal"/>
      <w:lvlText w:val="%1.%2.%3.%4.%5."/>
      <w:lvlJc w:val="left"/>
      <w:pPr>
        <w:tabs>
          <w:tab w:val="num" w:pos="0"/>
        </w:tabs>
        <w:ind w:left="1080" w:hanging="1080"/>
      </w:pPr>
      <w:rPr>
        <w:rFonts w:ascii="Arial" w:hAnsi="Arial" w:cs="Arial" w:hint="default"/>
        <w:szCs w:val="24"/>
        <w:lang w:val="pt-BR"/>
      </w:rPr>
    </w:lvl>
    <w:lvl w:ilvl="5">
      <w:start w:val="1"/>
      <w:numFmt w:val="decimal"/>
      <w:lvlText w:val="%1.%2.%3.%4.%5.%6."/>
      <w:lvlJc w:val="left"/>
      <w:pPr>
        <w:tabs>
          <w:tab w:val="num" w:pos="0"/>
        </w:tabs>
        <w:ind w:left="1440" w:hanging="1440"/>
      </w:pPr>
      <w:rPr>
        <w:rFonts w:ascii="Arial" w:hAnsi="Arial" w:cs="Arial" w:hint="default"/>
        <w:szCs w:val="24"/>
        <w:lang w:val="pt-BR"/>
      </w:rPr>
    </w:lvl>
    <w:lvl w:ilvl="6">
      <w:start w:val="1"/>
      <w:numFmt w:val="decimal"/>
      <w:lvlText w:val="%1.%2.%3.%4.%5.%6.%7."/>
      <w:lvlJc w:val="left"/>
      <w:pPr>
        <w:tabs>
          <w:tab w:val="num" w:pos="0"/>
        </w:tabs>
        <w:ind w:left="1440" w:hanging="1440"/>
      </w:pPr>
      <w:rPr>
        <w:rFonts w:ascii="Arial" w:hAnsi="Arial" w:cs="Arial" w:hint="default"/>
        <w:szCs w:val="24"/>
        <w:lang w:val="pt-BR"/>
      </w:rPr>
    </w:lvl>
    <w:lvl w:ilvl="7">
      <w:start w:val="1"/>
      <w:numFmt w:val="decimal"/>
      <w:lvlText w:val="%1.%2.%3.%4.%5.%6.%7.%8."/>
      <w:lvlJc w:val="left"/>
      <w:pPr>
        <w:tabs>
          <w:tab w:val="num" w:pos="0"/>
        </w:tabs>
        <w:ind w:left="1800" w:hanging="1800"/>
      </w:pPr>
      <w:rPr>
        <w:rFonts w:ascii="Arial" w:hAnsi="Arial" w:cs="Arial" w:hint="default"/>
        <w:szCs w:val="24"/>
        <w:lang w:val="pt-BR"/>
      </w:rPr>
    </w:lvl>
    <w:lvl w:ilvl="8">
      <w:start w:val="1"/>
      <w:numFmt w:val="decimal"/>
      <w:lvlText w:val="%1.%2.%3.%4.%5.%6.%7.%8.%9."/>
      <w:lvlJc w:val="left"/>
      <w:pPr>
        <w:tabs>
          <w:tab w:val="num" w:pos="0"/>
        </w:tabs>
        <w:ind w:left="2160" w:hanging="2160"/>
      </w:pPr>
      <w:rPr>
        <w:rFonts w:ascii="Arial" w:hAnsi="Arial" w:cs="Arial" w:hint="default"/>
        <w:szCs w:val="24"/>
        <w:lang w:val="pt-BR"/>
      </w:rPr>
    </w:lvl>
  </w:abstractNum>
  <w:abstractNum w:abstractNumId="7" w15:restartNumberingAfterBreak="0">
    <w:nsid w:val="00000008"/>
    <w:multiLevelType w:val="multilevel"/>
    <w:tmpl w:val="00000008"/>
    <w:name w:val="WW8Num8"/>
    <w:lvl w:ilvl="0">
      <w:start w:val="7"/>
      <w:numFmt w:val="decimal"/>
      <w:lvlText w:val="%1."/>
      <w:lvlJc w:val="left"/>
      <w:pPr>
        <w:tabs>
          <w:tab w:val="num" w:pos="0"/>
        </w:tabs>
        <w:ind w:left="585" w:hanging="585"/>
      </w:pPr>
      <w:rPr>
        <w:rFonts w:ascii="Arial" w:hAnsi="Arial" w:cs="Arial" w:hint="default"/>
        <w:szCs w:val="24"/>
        <w:lang w:val="pt-BR"/>
      </w:rPr>
    </w:lvl>
    <w:lvl w:ilvl="1">
      <w:start w:val="1"/>
      <w:numFmt w:val="decimal"/>
      <w:lvlText w:val="%1.%2."/>
      <w:lvlJc w:val="left"/>
      <w:pPr>
        <w:tabs>
          <w:tab w:val="num" w:pos="0"/>
        </w:tabs>
        <w:ind w:left="720" w:hanging="720"/>
      </w:pPr>
      <w:rPr>
        <w:rFonts w:ascii="Arial" w:hAnsi="Arial" w:cs="Arial" w:hint="default"/>
        <w:szCs w:val="24"/>
        <w:lang w:val="pt-BR"/>
      </w:rPr>
    </w:lvl>
    <w:lvl w:ilvl="2">
      <w:start w:val="2"/>
      <w:numFmt w:val="decimal"/>
      <w:lvlText w:val="%1.%2.%3."/>
      <w:lvlJc w:val="left"/>
      <w:pPr>
        <w:tabs>
          <w:tab w:val="num" w:pos="0"/>
        </w:tabs>
        <w:ind w:left="720" w:hanging="720"/>
      </w:pPr>
      <w:rPr>
        <w:rFonts w:ascii="Arial" w:hAnsi="Arial" w:cs="Arial" w:hint="default"/>
        <w:szCs w:val="24"/>
        <w:lang w:val="pt-BR"/>
      </w:rPr>
    </w:lvl>
    <w:lvl w:ilvl="3">
      <w:start w:val="1"/>
      <w:numFmt w:val="decimal"/>
      <w:lvlText w:val="%1.%2.%3.%4."/>
      <w:lvlJc w:val="left"/>
      <w:pPr>
        <w:tabs>
          <w:tab w:val="num" w:pos="0"/>
        </w:tabs>
        <w:ind w:left="1080" w:hanging="1080"/>
      </w:pPr>
      <w:rPr>
        <w:rFonts w:ascii="Arial" w:hAnsi="Arial" w:cs="Arial" w:hint="default"/>
        <w:szCs w:val="24"/>
        <w:lang w:val="pt-BR"/>
      </w:rPr>
    </w:lvl>
    <w:lvl w:ilvl="4">
      <w:start w:val="1"/>
      <w:numFmt w:val="decimal"/>
      <w:lvlText w:val="%1.%2.%3.%4.%5."/>
      <w:lvlJc w:val="left"/>
      <w:pPr>
        <w:tabs>
          <w:tab w:val="num" w:pos="0"/>
        </w:tabs>
        <w:ind w:left="1080" w:hanging="1080"/>
      </w:pPr>
      <w:rPr>
        <w:rFonts w:ascii="Arial" w:hAnsi="Arial" w:cs="Arial" w:hint="default"/>
        <w:szCs w:val="24"/>
        <w:lang w:val="pt-BR"/>
      </w:rPr>
    </w:lvl>
    <w:lvl w:ilvl="5">
      <w:start w:val="1"/>
      <w:numFmt w:val="decimal"/>
      <w:lvlText w:val="%1.%2.%3.%4.%5.%6."/>
      <w:lvlJc w:val="left"/>
      <w:pPr>
        <w:tabs>
          <w:tab w:val="num" w:pos="0"/>
        </w:tabs>
        <w:ind w:left="1440" w:hanging="1440"/>
      </w:pPr>
      <w:rPr>
        <w:rFonts w:ascii="Arial" w:hAnsi="Arial" w:cs="Arial" w:hint="default"/>
        <w:szCs w:val="24"/>
        <w:lang w:val="pt-BR"/>
      </w:rPr>
    </w:lvl>
    <w:lvl w:ilvl="6">
      <w:start w:val="1"/>
      <w:numFmt w:val="decimal"/>
      <w:lvlText w:val="%1.%2.%3.%4.%5.%6.%7."/>
      <w:lvlJc w:val="left"/>
      <w:pPr>
        <w:tabs>
          <w:tab w:val="num" w:pos="0"/>
        </w:tabs>
        <w:ind w:left="1440" w:hanging="1440"/>
      </w:pPr>
      <w:rPr>
        <w:rFonts w:ascii="Arial" w:hAnsi="Arial" w:cs="Arial" w:hint="default"/>
        <w:szCs w:val="24"/>
        <w:lang w:val="pt-BR"/>
      </w:rPr>
    </w:lvl>
    <w:lvl w:ilvl="7">
      <w:start w:val="1"/>
      <w:numFmt w:val="decimal"/>
      <w:lvlText w:val="%1.%2.%3.%4.%5.%6.%7.%8."/>
      <w:lvlJc w:val="left"/>
      <w:pPr>
        <w:tabs>
          <w:tab w:val="num" w:pos="0"/>
        </w:tabs>
        <w:ind w:left="1800" w:hanging="1800"/>
      </w:pPr>
      <w:rPr>
        <w:rFonts w:ascii="Arial" w:hAnsi="Arial" w:cs="Arial" w:hint="default"/>
        <w:szCs w:val="24"/>
        <w:lang w:val="pt-BR"/>
      </w:rPr>
    </w:lvl>
    <w:lvl w:ilvl="8">
      <w:start w:val="1"/>
      <w:numFmt w:val="decimal"/>
      <w:lvlText w:val="%1.%2.%3.%4.%5.%6.%7.%8.%9."/>
      <w:lvlJc w:val="left"/>
      <w:pPr>
        <w:tabs>
          <w:tab w:val="num" w:pos="0"/>
        </w:tabs>
        <w:ind w:left="2160" w:hanging="2160"/>
      </w:pPr>
      <w:rPr>
        <w:rFonts w:ascii="Arial" w:hAnsi="Arial" w:cs="Arial" w:hint="default"/>
        <w:szCs w:val="24"/>
        <w:lang w:val="pt-BR"/>
      </w:rPr>
    </w:lvl>
  </w:abstractNum>
  <w:abstractNum w:abstractNumId="8" w15:restartNumberingAfterBreak="0">
    <w:nsid w:val="07C667E5"/>
    <w:multiLevelType w:val="hybridMultilevel"/>
    <w:tmpl w:val="294CA6BA"/>
    <w:lvl w:ilvl="0" w:tplc="C0063FE2">
      <w:start w:val="4"/>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366B23"/>
    <w:multiLevelType w:val="hybridMultilevel"/>
    <w:tmpl w:val="F71484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2627768"/>
    <w:multiLevelType w:val="hybridMultilevel"/>
    <w:tmpl w:val="C1685E90"/>
    <w:lvl w:ilvl="0" w:tplc="820A423E">
      <w:start w:val="1"/>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9C00E2A"/>
    <w:multiLevelType w:val="hybridMultilevel"/>
    <w:tmpl w:val="F6FCBFBA"/>
    <w:lvl w:ilvl="0" w:tplc="7800230C">
      <w:start w:val="3"/>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BB775E9"/>
    <w:multiLevelType w:val="hybridMultilevel"/>
    <w:tmpl w:val="8188B6F6"/>
    <w:lvl w:ilvl="0" w:tplc="4174909E">
      <w:start w:val="1"/>
      <w:numFmt w:val="lowerLetter"/>
      <w:lvlText w:val="%1)"/>
      <w:lvlJc w:val="left"/>
      <w:pPr>
        <w:ind w:left="720" w:hanging="360"/>
      </w:pPr>
      <w:rPr>
        <w:rFonts w:eastAsia="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D6781B"/>
    <w:multiLevelType w:val="hybridMultilevel"/>
    <w:tmpl w:val="BA1EC9FE"/>
    <w:lvl w:ilvl="0" w:tplc="D6868646">
      <w:start w:val="4"/>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0517CE9"/>
    <w:multiLevelType w:val="hybridMultilevel"/>
    <w:tmpl w:val="F7DC7148"/>
    <w:lvl w:ilvl="0" w:tplc="04D26794">
      <w:start w:val="3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52A7486"/>
    <w:multiLevelType w:val="multilevel"/>
    <w:tmpl w:val="D9EE1C52"/>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5555467"/>
    <w:multiLevelType w:val="multilevel"/>
    <w:tmpl w:val="7520BF20"/>
    <w:lvl w:ilvl="0">
      <w:start w:val="3"/>
      <w:numFmt w:val="decimal"/>
      <w:lvlText w:val="%1"/>
      <w:lvlJc w:val="left"/>
      <w:pPr>
        <w:ind w:left="720" w:hanging="360"/>
      </w:pPr>
      <w:rPr>
        <w:rFonts w:hint="default"/>
        <w:b/>
        <w:color w:val="000000"/>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7" w15:restartNumberingAfterBreak="0">
    <w:nsid w:val="2D0258FA"/>
    <w:multiLevelType w:val="hybridMultilevel"/>
    <w:tmpl w:val="E34A2ABC"/>
    <w:lvl w:ilvl="0" w:tplc="EAA41578">
      <w:start w:val="4"/>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711455D"/>
    <w:multiLevelType w:val="hybridMultilevel"/>
    <w:tmpl w:val="681A30FC"/>
    <w:lvl w:ilvl="0" w:tplc="53C2CD58">
      <w:start w:val="4"/>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B9615A"/>
    <w:multiLevelType w:val="hybridMultilevel"/>
    <w:tmpl w:val="297274F8"/>
    <w:lvl w:ilvl="0" w:tplc="80C208FC">
      <w:start w:val="1"/>
      <w:numFmt w:val="decimal"/>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105B52"/>
    <w:multiLevelType w:val="hybridMultilevel"/>
    <w:tmpl w:val="297274F8"/>
    <w:lvl w:ilvl="0" w:tplc="80C208FC">
      <w:start w:val="1"/>
      <w:numFmt w:val="decimal"/>
      <w:lvlText w:val="%1)"/>
      <w:lvlJc w:val="left"/>
      <w:pPr>
        <w:ind w:left="780" w:hanging="4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4E536EE"/>
    <w:multiLevelType w:val="multilevel"/>
    <w:tmpl w:val="EAB8160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22" w15:restartNumberingAfterBreak="0">
    <w:nsid w:val="5798350A"/>
    <w:multiLevelType w:val="hybridMultilevel"/>
    <w:tmpl w:val="D5441332"/>
    <w:lvl w:ilvl="0" w:tplc="54BAF768">
      <w:start w:val="2"/>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9E608C2"/>
    <w:multiLevelType w:val="multilevel"/>
    <w:tmpl w:val="079AF51C"/>
    <w:lvl w:ilvl="0">
      <w:start w:val="5"/>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4" w15:restartNumberingAfterBreak="0">
    <w:nsid w:val="5A22078F"/>
    <w:multiLevelType w:val="hybridMultilevel"/>
    <w:tmpl w:val="6DBAF6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C1314A9"/>
    <w:multiLevelType w:val="hybridMultilevel"/>
    <w:tmpl w:val="78BE72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E1A50C7"/>
    <w:multiLevelType w:val="hybridMultilevel"/>
    <w:tmpl w:val="2BE66762"/>
    <w:lvl w:ilvl="0" w:tplc="58705278">
      <w:start w:val="1"/>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1B64349"/>
    <w:multiLevelType w:val="hybridMultilevel"/>
    <w:tmpl w:val="18C0C3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115AB4"/>
    <w:multiLevelType w:val="multilevel"/>
    <w:tmpl w:val="D69465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A641B9"/>
    <w:multiLevelType w:val="multilevel"/>
    <w:tmpl w:val="2B48DAA0"/>
    <w:lvl w:ilvl="0">
      <w:start w:val="3"/>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30" w15:restartNumberingAfterBreak="0">
    <w:nsid w:val="6D551BCB"/>
    <w:multiLevelType w:val="multilevel"/>
    <w:tmpl w:val="F5BCE7A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E0E6328"/>
    <w:multiLevelType w:val="hybridMultilevel"/>
    <w:tmpl w:val="E36C65B2"/>
    <w:lvl w:ilvl="0" w:tplc="FE3A94D2">
      <w:start w:val="1"/>
      <w:numFmt w:val="decimal"/>
      <w:lvlText w:val="%1-"/>
      <w:lvlJc w:val="left"/>
      <w:pPr>
        <w:ind w:left="1778" w:hanging="360"/>
      </w:pPr>
      <w:rPr>
        <w:rFonts w:hint="default"/>
      </w:rPr>
    </w:lvl>
    <w:lvl w:ilvl="1" w:tplc="04160019" w:tentative="1">
      <w:start w:val="1"/>
      <w:numFmt w:val="lowerLetter"/>
      <w:lvlText w:val="%2."/>
      <w:lvlJc w:val="left"/>
      <w:pPr>
        <w:ind w:left="2220" w:hanging="360"/>
      </w:pPr>
    </w:lvl>
    <w:lvl w:ilvl="2" w:tplc="0416001B" w:tentative="1">
      <w:start w:val="1"/>
      <w:numFmt w:val="lowerRoman"/>
      <w:lvlText w:val="%3."/>
      <w:lvlJc w:val="right"/>
      <w:pPr>
        <w:ind w:left="2940" w:hanging="180"/>
      </w:pPr>
    </w:lvl>
    <w:lvl w:ilvl="3" w:tplc="0416000F" w:tentative="1">
      <w:start w:val="1"/>
      <w:numFmt w:val="decimal"/>
      <w:lvlText w:val="%4."/>
      <w:lvlJc w:val="left"/>
      <w:pPr>
        <w:ind w:left="3660" w:hanging="360"/>
      </w:pPr>
    </w:lvl>
    <w:lvl w:ilvl="4" w:tplc="04160019" w:tentative="1">
      <w:start w:val="1"/>
      <w:numFmt w:val="lowerLetter"/>
      <w:lvlText w:val="%5."/>
      <w:lvlJc w:val="left"/>
      <w:pPr>
        <w:ind w:left="4380" w:hanging="360"/>
      </w:pPr>
    </w:lvl>
    <w:lvl w:ilvl="5" w:tplc="0416001B" w:tentative="1">
      <w:start w:val="1"/>
      <w:numFmt w:val="lowerRoman"/>
      <w:lvlText w:val="%6."/>
      <w:lvlJc w:val="right"/>
      <w:pPr>
        <w:ind w:left="5100" w:hanging="180"/>
      </w:pPr>
    </w:lvl>
    <w:lvl w:ilvl="6" w:tplc="0416000F" w:tentative="1">
      <w:start w:val="1"/>
      <w:numFmt w:val="decimal"/>
      <w:lvlText w:val="%7."/>
      <w:lvlJc w:val="left"/>
      <w:pPr>
        <w:ind w:left="5820" w:hanging="360"/>
      </w:pPr>
    </w:lvl>
    <w:lvl w:ilvl="7" w:tplc="04160019" w:tentative="1">
      <w:start w:val="1"/>
      <w:numFmt w:val="lowerLetter"/>
      <w:lvlText w:val="%8."/>
      <w:lvlJc w:val="left"/>
      <w:pPr>
        <w:ind w:left="6540" w:hanging="360"/>
      </w:pPr>
    </w:lvl>
    <w:lvl w:ilvl="8" w:tplc="0416001B" w:tentative="1">
      <w:start w:val="1"/>
      <w:numFmt w:val="lowerRoman"/>
      <w:lvlText w:val="%9."/>
      <w:lvlJc w:val="right"/>
      <w:pPr>
        <w:ind w:left="7260" w:hanging="180"/>
      </w:pPr>
    </w:lvl>
  </w:abstractNum>
  <w:num w:numId="1" w16cid:durableId="715930284">
    <w:abstractNumId w:val="0"/>
  </w:num>
  <w:num w:numId="2" w16cid:durableId="1455128251">
    <w:abstractNumId w:val="1"/>
  </w:num>
  <w:num w:numId="3" w16cid:durableId="95178960">
    <w:abstractNumId w:val="2"/>
  </w:num>
  <w:num w:numId="4" w16cid:durableId="1312980983">
    <w:abstractNumId w:val="3"/>
  </w:num>
  <w:num w:numId="5" w16cid:durableId="489635688">
    <w:abstractNumId w:val="4"/>
  </w:num>
  <w:num w:numId="6" w16cid:durableId="1585995313">
    <w:abstractNumId w:val="18"/>
  </w:num>
  <w:num w:numId="7" w16cid:durableId="197083142">
    <w:abstractNumId w:val="5"/>
  </w:num>
  <w:num w:numId="8" w16cid:durableId="1774940326">
    <w:abstractNumId w:val="6"/>
  </w:num>
  <w:num w:numId="9" w16cid:durableId="1257322084">
    <w:abstractNumId w:val="7"/>
  </w:num>
  <w:num w:numId="10" w16cid:durableId="1381899425">
    <w:abstractNumId w:val="12"/>
  </w:num>
  <w:num w:numId="11" w16cid:durableId="1610090332">
    <w:abstractNumId w:val="16"/>
  </w:num>
  <w:num w:numId="12" w16cid:durableId="1166676669">
    <w:abstractNumId w:val="26"/>
  </w:num>
  <w:num w:numId="13" w16cid:durableId="1320383425">
    <w:abstractNumId w:val="10"/>
  </w:num>
  <w:num w:numId="14" w16cid:durableId="1863207682">
    <w:abstractNumId w:val="11"/>
  </w:num>
  <w:num w:numId="15" w16cid:durableId="164057432">
    <w:abstractNumId w:val="28"/>
  </w:num>
  <w:num w:numId="16" w16cid:durableId="412969517">
    <w:abstractNumId w:val="14"/>
  </w:num>
  <w:num w:numId="17" w16cid:durableId="24599700">
    <w:abstractNumId w:val="29"/>
  </w:num>
  <w:num w:numId="18" w16cid:durableId="1180776761">
    <w:abstractNumId w:val="22"/>
  </w:num>
  <w:num w:numId="19" w16cid:durableId="2115128873">
    <w:abstractNumId w:val="21"/>
  </w:num>
  <w:num w:numId="20" w16cid:durableId="847062286">
    <w:abstractNumId w:val="23"/>
  </w:num>
  <w:num w:numId="21" w16cid:durableId="880438581">
    <w:abstractNumId w:val="15"/>
  </w:num>
  <w:num w:numId="22" w16cid:durableId="1437670885">
    <w:abstractNumId w:val="20"/>
  </w:num>
  <w:num w:numId="23" w16cid:durableId="1444113237">
    <w:abstractNumId w:val="19"/>
  </w:num>
  <w:num w:numId="24" w16cid:durableId="1375736624">
    <w:abstractNumId w:val="13"/>
  </w:num>
  <w:num w:numId="25" w16cid:durableId="1219974397">
    <w:abstractNumId w:val="17"/>
  </w:num>
  <w:num w:numId="26" w16cid:durableId="362873837">
    <w:abstractNumId w:val="8"/>
  </w:num>
  <w:num w:numId="27" w16cid:durableId="191365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5674862">
    <w:abstractNumId w:val="30"/>
  </w:num>
  <w:num w:numId="29" w16cid:durableId="1719434614">
    <w:abstractNumId w:val="24"/>
  </w:num>
  <w:num w:numId="30" w16cid:durableId="81033594">
    <w:abstractNumId w:val="9"/>
  </w:num>
  <w:num w:numId="31" w16cid:durableId="224680447">
    <w:abstractNumId w:val="25"/>
  </w:num>
  <w:num w:numId="32" w16cid:durableId="1229925208">
    <w:abstractNumId w:val="31"/>
  </w:num>
  <w:num w:numId="33" w16cid:durableId="53693892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53A"/>
    <w:rsid w:val="00005ED7"/>
    <w:rsid w:val="0000778F"/>
    <w:rsid w:val="00013B43"/>
    <w:rsid w:val="00014DC9"/>
    <w:rsid w:val="00020F5B"/>
    <w:rsid w:val="00024E13"/>
    <w:rsid w:val="0003189F"/>
    <w:rsid w:val="0004584C"/>
    <w:rsid w:val="00046C1A"/>
    <w:rsid w:val="00047B24"/>
    <w:rsid w:val="00051EAE"/>
    <w:rsid w:val="00051EB7"/>
    <w:rsid w:val="000564A7"/>
    <w:rsid w:val="000570FE"/>
    <w:rsid w:val="00061EBE"/>
    <w:rsid w:val="000656CB"/>
    <w:rsid w:val="00067561"/>
    <w:rsid w:val="00075C6B"/>
    <w:rsid w:val="00081B78"/>
    <w:rsid w:val="00081BFC"/>
    <w:rsid w:val="00082FEB"/>
    <w:rsid w:val="000951EB"/>
    <w:rsid w:val="00095B17"/>
    <w:rsid w:val="000961FD"/>
    <w:rsid w:val="000B1536"/>
    <w:rsid w:val="000B18EC"/>
    <w:rsid w:val="000C05B7"/>
    <w:rsid w:val="000C46A0"/>
    <w:rsid w:val="000D0AF9"/>
    <w:rsid w:val="000D0F34"/>
    <w:rsid w:val="000D2D32"/>
    <w:rsid w:val="000D55A7"/>
    <w:rsid w:val="000E7069"/>
    <w:rsid w:val="000E7EFE"/>
    <w:rsid w:val="000F13ED"/>
    <w:rsid w:val="000F432C"/>
    <w:rsid w:val="000F6737"/>
    <w:rsid w:val="000F6EBB"/>
    <w:rsid w:val="00100AD2"/>
    <w:rsid w:val="00101961"/>
    <w:rsid w:val="00101ADC"/>
    <w:rsid w:val="00102D39"/>
    <w:rsid w:val="00107150"/>
    <w:rsid w:val="001103D2"/>
    <w:rsid w:val="001129E5"/>
    <w:rsid w:val="00116917"/>
    <w:rsid w:val="001205CE"/>
    <w:rsid w:val="00130A93"/>
    <w:rsid w:val="00132095"/>
    <w:rsid w:val="00137BCB"/>
    <w:rsid w:val="00143492"/>
    <w:rsid w:val="001544AE"/>
    <w:rsid w:val="00154D59"/>
    <w:rsid w:val="001554D7"/>
    <w:rsid w:val="00155CA3"/>
    <w:rsid w:val="00160285"/>
    <w:rsid w:val="001621F1"/>
    <w:rsid w:val="0016421E"/>
    <w:rsid w:val="00166728"/>
    <w:rsid w:val="00167B8D"/>
    <w:rsid w:val="0017122A"/>
    <w:rsid w:val="00172302"/>
    <w:rsid w:val="00173633"/>
    <w:rsid w:val="001763CC"/>
    <w:rsid w:val="00180E1B"/>
    <w:rsid w:val="001902C4"/>
    <w:rsid w:val="0019747F"/>
    <w:rsid w:val="001A1F7D"/>
    <w:rsid w:val="001A4834"/>
    <w:rsid w:val="001A7968"/>
    <w:rsid w:val="001B00E3"/>
    <w:rsid w:val="001B164C"/>
    <w:rsid w:val="001C0CD5"/>
    <w:rsid w:val="001C1CC0"/>
    <w:rsid w:val="001D485C"/>
    <w:rsid w:val="001D5000"/>
    <w:rsid w:val="001D52A0"/>
    <w:rsid w:val="001D694B"/>
    <w:rsid w:val="001D6F8F"/>
    <w:rsid w:val="001D79A8"/>
    <w:rsid w:val="001D7A9D"/>
    <w:rsid w:val="001E2159"/>
    <w:rsid w:val="001E4AB7"/>
    <w:rsid w:val="001E6584"/>
    <w:rsid w:val="001F06D2"/>
    <w:rsid w:val="001F08A6"/>
    <w:rsid w:val="001F6044"/>
    <w:rsid w:val="001F7583"/>
    <w:rsid w:val="002005AA"/>
    <w:rsid w:val="00203061"/>
    <w:rsid w:val="00207104"/>
    <w:rsid w:val="0021190E"/>
    <w:rsid w:val="00214FE5"/>
    <w:rsid w:val="00217045"/>
    <w:rsid w:val="0022080C"/>
    <w:rsid w:val="00220D30"/>
    <w:rsid w:val="002224EE"/>
    <w:rsid w:val="00222D40"/>
    <w:rsid w:val="00223CD9"/>
    <w:rsid w:val="00224188"/>
    <w:rsid w:val="00226EE7"/>
    <w:rsid w:val="002321B4"/>
    <w:rsid w:val="00236B3B"/>
    <w:rsid w:val="00244053"/>
    <w:rsid w:val="00244C41"/>
    <w:rsid w:val="002455F0"/>
    <w:rsid w:val="00252FB5"/>
    <w:rsid w:val="00253DA0"/>
    <w:rsid w:val="00254CC4"/>
    <w:rsid w:val="002602C3"/>
    <w:rsid w:val="00261507"/>
    <w:rsid w:val="00266FEB"/>
    <w:rsid w:val="00267314"/>
    <w:rsid w:val="002676CF"/>
    <w:rsid w:val="00270F8C"/>
    <w:rsid w:val="00271656"/>
    <w:rsid w:val="00283399"/>
    <w:rsid w:val="002846C3"/>
    <w:rsid w:val="00286F3F"/>
    <w:rsid w:val="002930E3"/>
    <w:rsid w:val="002A239C"/>
    <w:rsid w:val="002A5847"/>
    <w:rsid w:val="002A6A6F"/>
    <w:rsid w:val="002A71B2"/>
    <w:rsid w:val="002B2108"/>
    <w:rsid w:val="002B58F3"/>
    <w:rsid w:val="002B7915"/>
    <w:rsid w:val="002B7B6F"/>
    <w:rsid w:val="002C3232"/>
    <w:rsid w:val="002D10AA"/>
    <w:rsid w:val="002D377B"/>
    <w:rsid w:val="002D49A8"/>
    <w:rsid w:val="002F0231"/>
    <w:rsid w:val="002F24CE"/>
    <w:rsid w:val="002F7E31"/>
    <w:rsid w:val="003016AD"/>
    <w:rsid w:val="0030576E"/>
    <w:rsid w:val="003103FF"/>
    <w:rsid w:val="0031227B"/>
    <w:rsid w:val="00314D7D"/>
    <w:rsid w:val="00320544"/>
    <w:rsid w:val="00326A40"/>
    <w:rsid w:val="00330F58"/>
    <w:rsid w:val="0034099E"/>
    <w:rsid w:val="003441BF"/>
    <w:rsid w:val="0034603C"/>
    <w:rsid w:val="00350AFA"/>
    <w:rsid w:val="00353CDD"/>
    <w:rsid w:val="00362BA5"/>
    <w:rsid w:val="00362C36"/>
    <w:rsid w:val="003641E2"/>
    <w:rsid w:val="0036523D"/>
    <w:rsid w:val="00375A21"/>
    <w:rsid w:val="00375ABC"/>
    <w:rsid w:val="00375F9D"/>
    <w:rsid w:val="003828DF"/>
    <w:rsid w:val="00395026"/>
    <w:rsid w:val="003A5DC8"/>
    <w:rsid w:val="003A7208"/>
    <w:rsid w:val="003B16AA"/>
    <w:rsid w:val="003B2C79"/>
    <w:rsid w:val="003B6A14"/>
    <w:rsid w:val="003B6EF9"/>
    <w:rsid w:val="003C044B"/>
    <w:rsid w:val="003D00B6"/>
    <w:rsid w:val="003D0A01"/>
    <w:rsid w:val="003D23B1"/>
    <w:rsid w:val="003D538F"/>
    <w:rsid w:val="003D5552"/>
    <w:rsid w:val="003E6508"/>
    <w:rsid w:val="003E781F"/>
    <w:rsid w:val="003E7F41"/>
    <w:rsid w:val="003F2EAC"/>
    <w:rsid w:val="003F37AC"/>
    <w:rsid w:val="003F3FE6"/>
    <w:rsid w:val="004016CF"/>
    <w:rsid w:val="00405266"/>
    <w:rsid w:val="00407C7B"/>
    <w:rsid w:val="00410064"/>
    <w:rsid w:val="00410BC2"/>
    <w:rsid w:val="0042359C"/>
    <w:rsid w:val="00434AA0"/>
    <w:rsid w:val="004355E3"/>
    <w:rsid w:val="00446D17"/>
    <w:rsid w:val="0045286F"/>
    <w:rsid w:val="00466DFF"/>
    <w:rsid w:val="00470001"/>
    <w:rsid w:val="00470795"/>
    <w:rsid w:val="00471048"/>
    <w:rsid w:val="0047246A"/>
    <w:rsid w:val="00475370"/>
    <w:rsid w:val="0048470A"/>
    <w:rsid w:val="00485674"/>
    <w:rsid w:val="00487029"/>
    <w:rsid w:val="004A6D48"/>
    <w:rsid w:val="004B0382"/>
    <w:rsid w:val="004B14FD"/>
    <w:rsid w:val="004B7CD2"/>
    <w:rsid w:val="004C36D0"/>
    <w:rsid w:val="004D5675"/>
    <w:rsid w:val="004D626D"/>
    <w:rsid w:val="004E6928"/>
    <w:rsid w:val="004F3225"/>
    <w:rsid w:val="004F7096"/>
    <w:rsid w:val="004F7883"/>
    <w:rsid w:val="00505A47"/>
    <w:rsid w:val="005117E6"/>
    <w:rsid w:val="00514F63"/>
    <w:rsid w:val="00515DE4"/>
    <w:rsid w:val="00516A47"/>
    <w:rsid w:val="00516CEC"/>
    <w:rsid w:val="00517962"/>
    <w:rsid w:val="00521EE9"/>
    <w:rsid w:val="00523286"/>
    <w:rsid w:val="00530C14"/>
    <w:rsid w:val="00533021"/>
    <w:rsid w:val="00533071"/>
    <w:rsid w:val="00536865"/>
    <w:rsid w:val="00537AD8"/>
    <w:rsid w:val="00544B40"/>
    <w:rsid w:val="00546B12"/>
    <w:rsid w:val="00550CF7"/>
    <w:rsid w:val="005620EC"/>
    <w:rsid w:val="0056456D"/>
    <w:rsid w:val="005755FE"/>
    <w:rsid w:val="0058339A"/>
    <w:rsid w:val="005838B9"/>
    <w:rsid w:val="00585773"/>
    <w:rsid w:val="00592EDE"/>
    <w:rsid w:val="00596EDE"/>
    <w:rsid w:val="005A62C4"/>
    <w:rsid w:val="005A723B"/>
    <w:rsid w:val="005B5202"/>
    <w:rsid w:val="005B59BE"/>
    <w:rsid w:val="005C0CD7"/>
    <w:rsid w:val="005C1645"/>
    <w:rsid w:val="005C5460"/>
    <w:rsid w:val="005D1BA5"/>
    <w:rsid w:val="005D3E84"/>
    <w:rsid w:val="005E4338"/>
    <w:rsid w:val="005E477E"/>
    <w:rsid w:val="005E4D19"/>
    <w:rsid w:val="005E6940"/>
    <w:rsid w:val="005F5924"/>
    <w:rsid w:val="00601653"/>
    <w:rsid w:val="006034F1"/>
    <w:rsid w:val="00606C64"/>
    <w:rsid w:val="006108F1"/>
    <w:rsid w:val="00611266"/>
    <w:rsid w:val="00615B1A"/>
    <w:rsid w:val="00617D94"/>
    <w:rsid w:val="006226A1"/>
    <w:rsid w:val="0062397B"/>
    <w:rsid w:val="006268B2"/>
    <w:rsid w:val="00627913"/>
    <w:rsid w:val="00631EF0"/>
    <w:rsid w:val="00632339"/>
    <w:rsid w:val="00633F69"/>
    <w:rsid w:val="00637BD1"/>
    <w:rsid w:val="006423F7"/>
    <w:rsid w:val="00645162"/>
    <w:rsid w:val="0065369E"/>
    <w:rsid w:val="006548C4"/>
    <w:rsid w:val="006576B1"/>
    <w:rsid w:val="0066694A"/>
    <w:rsid w:val="00667162"/>
    <w:rsid w:val="006732CF"/>
    <w:rsid w:val="00676DB7"/>
    <w:rsid w:val="00682AB2"/>
    <w:rsid w:val="00682E9B"/>
    <w:rsid w:val="006842C3"/>
    <w:rsid w:val="00684D2F"/>
    <w:rsid w:val="00685C2E"/>
    <w:rsid w:val="00687038"/>
    <w:rsid w:val="00693CBA"/>
    <w:rsid w:val="0069592B"/>
    <w:rsid w:val="00696DAA"/>
    <w:rsid w:val="006A1531"/>
    <w:rsid w:val="006A21EF"/>
    <w:rsid w:val="006A6EC5"/>
    <w:rsid w:val="006B5D2E"/>
    <w:rsid w:val="006B69BD"/>
    <w:rsid w:val="006B792A"/>
    <w:rsid w:val="006C4F51"/>
    <w:rsid w:val="006D5F9C"/>
    <w:rsid w:val="006E403A"/>
    <w:rsid w:val="006E5A25"/>
    <w:rsid w:val="006E5DF3"/>
    <w:rsid w:val="006E7475"/>
    <w:rsid w:val="006F06DE"/>
    <w:rsid w:val="006F2C7C"/>
    <w:rsid w:val="006F3A7D"/>
    <w:rsid w:val="006F5E76"/>
    <w:rsid w:val="006F7AC4"/>
    <w:rsid w:val="007018BF"/>
    <w:rsid w:val="00705E3F"/>
    <w:rsid w:val="00707B47"/>
    <w:rsid w:val="00711202"/>
    <w:rsid w:val="00714781"/>
    <w:rsid w:val="00715025"/>
    <w:rsid w:val="0072137C"/>
    <w:rsid w:val="00722FB9"/>
    <w:rsid w:val="007317D0"/>
    <w:rsid w:val="00732F5B"/>
    <w:rsid w:val="007345C6"/>
    <w:rsid w:val="00735080"/>
    <w:rsid w:val="00736036"/>
    <w:rsid w:val="00736861"/>
    <w:rsid w:val="00741D2B"/>
    <w:rsid w:val="007447AB"/>
    <w:rsid w:val="00746E69"/>
    <w:rsid w:val="00750798"/>
    <w:rsid w:val="00755667"/>
    <w:rsid w:val="00762695"/>
    <w:rsid w:val="0076562A"/>
    <w:rsid w:val="007761A5"/>
    <w:rsid w:val="0077634E"/>
    <w:rsid w:val="00777289"/>
    <w:rsid w:val="00780DF1"/>
    <w:rsid w:val="00781C1C"/>
    <w:rsid w:val="00797D72"/>
    <w:rsid w:val="007A647E"/>
    <w:rsid w:val="007A663D"/>
    <w:rsid w:val="007B45EF"/>
    <w:rsid w:val="007B5AA4"/>
    <w:rsid w:val="007B5C1D"/>
    <w:rsid w:val="007B6E2E"/>
    <w:rsid w:val="007C6CB1"/>
    <w:rsid w:val="007D28F2"/>
    <w:rsid w:val="007D4745"/>
    <w:rsid w:val="007D6590"/>
    <w:rsid w:val="007E08A1"/>
    <w:rsid w:val="007E1263"/>
    <w:rsid w:val="007E5678"/>
    <w:rsid w:val="007F193D"/>
    <w:rsid w:val="007F227D"/>
    <w:rsid w:val="007F5794"/>
    <w:rsid w:val="008009C7"/>
    <w:rsid w:val="00810264"/>
    <w:rsid w:val="00810C38"/>
    <w:rsid w:val="00811C4B"/>
    <w:rsid w:val="00816ACB"/>
    <w:rsid w:val="00821CC7"/>
    <w:rsid w:val="0082265A"/>
    <w:rsid w:val="00823E58"/>
    <w:rsid w:val="00827F4F"/>
    <w:rsid w:val="00834063"/>
    <w:rsid w:val="0083431D"/>
    <w:rsid w:val="00835554"/>
    <w:rsid w:val="008374CA"/>
    <w:rsid w:val="00842470"/>
    <w:rsid w:val="00846CEA"/>
    <w:rsid w:val="00847203"/>
    <w:rsid w:val="008534B4"/>
    <w:rsid w:val="00875957"/>
    <w:rsid w:val="0088071B"/>
    <w:rsid w:val="00882676"/>
    <w:rsid w:val="00884024"/>
    <w:rsid w:val="008935B1"/>
    <w:rsid w:val="008A37DB"/>
    <w:rsid w:val="008A5F72"/>
    <w:rsid w:val="008B51FC"/>
    <w:rsid w:val="008D18DC"/>
    <w:rsid w:val="008D4F44"/>
    <w:rsid w:val="008E0741"/>
    <w:rsid w:val="008E30FA"/>
    <w:rsid w:val="008F4094"/>
    <w:rsid w:val="00901B3E"/>
    <w:rsid w:val="00902414"/>
    <w:rsid w:val="00904F04"/>
    <w:rsid w:val="00905B5E"/>
    <w:rsid w:val="009173E6"/>
    <w:rsid w:val="00917F2F"/>
    <w:rsid w:val="00921261"/>
    <w:rsid w:val="009230D2"/>
    <w:rsid w:val="0093746B"/>
    <w:rsid w:val="00937920"/>
    <w:rsid w:val="00940FE2"/>
    <w:rsid w:val="00946C70"/>
    <w:rsid w:val="00951288"/>
    <w:rsid w:val="00952AD7"/>
    <w:rsid w:val="00954A21"/>
    <w:rsid w:val="00956E60"/>
    <w:rsid w:val="009607BF"/>
    <w:rsid w:val="0096134B"/>
    <w:rsid w:val="00961DE6"/>
    <w:rsid w:val="0096745E"/>
    <w:rsid w:val="00970C62"/>
    <w:rsid w:val="00973209"/>
    <w:rsid w:val="009769E6"/>
    <w:rsid w:val="00981F93"/>
    <w:rsid w:val="00985D81"/>
    <w:rsid w:val="009913F3"/>
    <w:rsid w:val="00997800"/>
    <w:rsid w:val="009A0DFB"/>
    <w:rsid w:val="009A6726"/>
    <w:rsid w:val="009A7E22"/>
    <w:rsid w:val="009B697E"/>
    <w:rsid w:val="009B6C35"/>
    <w:rsid w:val="009C20AD"/>
    <w:rsid w:val="009C2F33"/>
    <w:rsid w:val="009C5764"/>
    <w:rsid w:val="009D2C08"/>
    <w:rsid w:val="009D313B"/>
    <w:rsid w:val="009D3CE1"/>
    <w:rsid w:val="009D75D9"/>
    <w:rsid w:val="009E7426"/>
    <w:rsid w:val="009E7E8C"/>
    <w:rsid w:val="009F0107"/>
    <w:rsid w:val="00A06CE0"/>
    <w:rsid w:val="00A13873"/>
    <w:rsid w:val="00A30E82"/>
    <w:rsid w:val="00A33322"/>
    <w:rsid w:val="00A34633"/>
    <w:rsid w:val="00A35ED3"/>
    <w:rsid w:val="00A37F0F"/>
    <w:rsid w:val="00A37FAC"/>
    <w:rsid w:val="00A4155E"/>
    <w:rsid w:val="00A42A99"/>
    <w:rsid w:val="00A457C6"/>
    <w:rsid w:val="00A52424"/>
    <w:rsid w:val="00A550A1"/>
    <w:rsid w:val="00A57C88"/>
    <w:rsid w:val="00A61900"/>
    <w:rsid w:val="00A6312E"/>
    <w:rsid w:val="00A65105"/>
    <w:rsid w:val="00A653CF"/>
    <w:rsid w:val="00A65E94"/>
    <w:rsid w:val="00A70302"/>
    <w:rsid w:val="00A706C0"/>
    <w:rsid w:val="00A712C7"/>
    <w:rsid w:val="00A75D22"/>
    <w:rsid w:val="00A8337C"/>
    <w:rsid w:val="00A84F4C"/>
    <w:rsid w:val="00A8513E"/>
    <w:rsid w:val="00A9054C"/>
    <w:rsid w:val="00AA0DB8"/>
    <w:rsid w:val="00AA2B9E"/>
    <w:rsid w:val="00AA731B"/>
    <w:rsid w:val="00AB2891"/>
    <w:rsid w:val="00AB472F"/>
    <w:rsid w:val="00AB6D99"/>
    <w:rsid w:val="00AB7537"/>
    <w:rsid w:val="00AC3B28"/>
    <w:rsid w:val="00AC4C72"/>
    <w:rsid w:val="00AC66CB"/>
    <w:rsid w:val="00AD751D"/>
    <w:rsid w:val="00AE28AC"/>
    <w:rsid w:val="00AE541E"/>
    <w:rsid w:val="00AF05B3"/>
    <w:rsid w:val="00AF4FCD"/>
    <w:rsid w:val="00B00020"/>
    <w:rsid w:val="00B0596F"/>
    <w:rsid w:val="00B10F92"/>
    <w:rsid w:val="00B10FF4"/>
    <w:rsid w:val="00B12658"/>
    <w:rsid w:val="00B13F0E"/>
    <w:rsid w:val="00B2209F"/>
    <w:rsid w:val="00B31D4D"/>
    <w:rsid w:val="00B325A1"/>
    <w:rsid w:val="00B35258"/>
    <w:rsid w:val="00B36D97"/>
    <w:rsid w:val="00B4237F"/>
    <w:rsid w:val="00B43C78"/>
    <w:rsid w:val="00B4694B"/>
    <w:rsid w:val="00B5401C"/>
    <w:rsid w:val="00B6041D"/>
    <w:rsid w:val="00B65F87"/>
    <w:rsid w:val="00B66EA7"/>
    <w:rsid w:val="00B72DFA"/>
    <w:rsid w:val="00B82222"/>
    <w:rsid w:val="00B82446"/>
    <w:rsid w:val="00B82F1E"/>
    <w:rsid w:val="00B878CC"/>
    <w:rsid w:val="00B94B72"/>
    <w:rsid w:val="00B95BC8"/>
    <w:rsid w:val="00BA1AA1"/>
    <w:rsid w:val="00BA1AFF"/>
    <w:rsid w:val="00BC10CA"/>
    <w:rsid w:val="00BC1278"/>
    <w:rsid w:val="00BC463D"/>
    <w:rsid w:val="00BC5F0C"/>
    <w:rsid w:val="00BC69CA"/>
    <w:rsid w:val="00BD25B2"/>
    <w:rsid w:val="00BE2659"/>
    <w:rsid w:val="00BE66D6"/>
    <w:rsid w:val="00BF7E5C"/>
    <w:rsid w:val="00C01279"/>
    <w:rsid w:val="00C01852"/>
    <w:rsid w:val="00C116A8"/>
    <w:rsid w:val="00C2065E"/>
    <w:rsid w:val="00C2231D"/>
    <w:rsid w:val="00C22DCE"/>
    <w:rsid w:val="00C34CF4"/>
    <w:rsid w:val="00C36805"/>
    <w:rsid w:val="00C41787"/>
    <w:rsid w:val="00C443E1"/>
    <w:rsid w:val="00C51931"/>
    <w:rsid w:val="00C543E5"/>
    <w:rsid w:val="00C5506E"/>
    <w:rsid w:val="00C614DD"/>
    <w:rsid w:val="00C64CDB"/>
    <w:rsid w:val="00C71D54"/>
    <w:rsid w:val="00C8002D"/>
    <w:rsid w:val="00C81644"/>
    <w:rsid w:val="00C83082"/>
    <w:rsid w:val="00C83C1B"/>
    <w:rsid w:val="00C864FC"/>
    <w:rsid w:val="00C87E25"/>
    <w:rsid w:val="00C916C6"/>
    <w:rsid w:val="00C92B2D"/>
    <w:rsid w:val="00CA15AF"/>
    <w:rsid w:val="00CB1A9A"/>
    <w:rsid w:val="00CB238B"/>
    <w:rsid w:val="00CB39AA"/>
    <w:rsid w:val="00CB462D"/>
    <w:rsid w:val="00CC1EC9"/>
    <w:rsid w:val="00CC2979"/>
    <w:rsid w:val="00CC55A7"/>
    <w:rsid w:val="00CC5601"/>
    <w:rsid w:val="00CC7E97"/>
    <w:rsid w:val="00CD1B9D"/>
    <w:rsid w:val="00CD44FD"/>
    <w:rsid w:val="00CD5117"/>
    <w:rsid w:val="00CD5F8A"/>
    <w:rsid w:val="00CE0ADD"/>
    <w:rsid w:val="00CE44F0"/>
    <w:rsid w:val="00CE4838"/>
    <w:rsid w:val="00CE6147"/>
    <w:rsid w:val="00CE7EBA"/>
    <w:rsid w:val="00CF0938"/>
    <w:rsid w:val="00CF1073"/>
    <w:rsid w:val="00D00965"/>
    <w:rsid w:val="00D02885"/>
    <w:rsid w:val="00D03657"/>
    <w:rsid w:val="00D04E70"/>
    <w:rsid w:val="00D055AC"/>
    <w:rsid w:val="00D112C6"/>
    <w:rsid w:val="00D14037"/>
    <w:rsid w:val="00D15E3A"/>
    <w:rsid w:val="00D2045D"/>
    <w:rsid w:val="00D231B6"/>
    <w:rsid w:val="00D24ADC"/>
    <w:rsid w:val="00D2694E"/>
    <w:rsid w:val="00D27DE3"/>
    <w:rsid w:val="00D335CD"/>
    <w:rsid w:val="00D337BE"/>
    <w:rsid w:val="00D34BFB"/>
    <w:rsid w:val="00D352AF"/>
    <w:rsid w:val="00D3531D"/>
    <w:rsid w:val="00D36602"/>
    <w:rsid w:val="00D47283"/>
    <w:rsid w:val="00D513F8"/>
    <w:rsid w:val="00D54076"/>
    <w:rsid w:val="00D54338"/>
    <w:rsid w:val="00D5463A"/>
    <w:rsid w:val="00D556B9"/>
    <w:rsid w:val="00D6703C"/>
    <w:rsid w:val="00D72E5E"/>
    <w:rsid w:val="00D776B0"/>
    <w:rsid w:val="00D93531"/>
    <w:rsid w:val="00D93EDE"/>
    <w:rsid w:val="00D96CCC"/>
    <w:rsid w:val="00DA22E3"/>
    <w:rsid w:val="00DA2764"/>
    <w:rsid w:val="00DA2FC0"/>
    <w:rsid w:val="00DB4A45"/>
    <w:rsid w:val="00DB702A"/>
    <w:rsid w:val="00DC2D58"/>
    <w:rsid w:val="00DE029A"/>
    <w:rsid w:val="00DE324B"/>
    <w:rsid w:val="00DE653A"/>
    <w:rsid w:val="00DE6B6D"/>
    <w:rsid w:val="00DF5080"/>
    <w:rsid w:val="00DF5403"/>
    <w:rsid w:val="00E01C7D"/>
    <w:rsid w:val="00E01F13"/>
    <w:rsid w:val="00E04745"/>
    <w:rsid w:val="00E04B04"/>
    <w:rsid w:val="00E10D44"/>
    <w:rsid w:val="00E10D8C"/>
    <w:rsid w:val="00E146C2"/>
    <w:rsid w:val="00E14E5D"/>
    <w:rsid w:val="00E17C77"/>
    <w:rsid w:val="00E27063"/>
    <w:rsid w:val="00E30241"/>
    <w:rsid w:val="00E31314"/>
    <w:rsid w:val="00E31FE5"/>
    <w:rsid w:val="00E33F4E"/>
    <w:rsid w:val="00E359F4"/>
    <w:rsid w:val="00E427E1"/>
    <w:rsid w:val="00E4331A"/>
    <w:rsid w:val="00E466B4"/>
    <w:rsid w:val="00E55E63"/>
    <w:rsid w:val="00E57E02"/>
    <w:rsid w:val="00E72985"/>
    <w:rsid w:val="00E72C4B"/>
    <w:rsid w:val="00E75238"/>
    <w:rsid w:val="00E83AD3"/>
    <w:rsid w:val="00E97B10"/>
    <w:rsid w:val="00E97FD5"/>
    <w:rsid w:val="00EA0449"/>
    <w:rsid w:val="00EA15F7"/>
    <w:rsid w:val="00EA1E2C"/>
    <w:rsid w:val="00EA2C6C"/>
    <w:rsid w:val="00EB0EFF"/>
    <w:rsid w:val="00EB213C"/>
    <w:rsid w:val="00EB3CD3"/>
    <w:rsid w:val="00EB4068"/>
    <w:rsid w:val="00EB6114"/>
    <w:rsid w:val="00EC2F65"/>
    <w:rsid w:val="00EC3252"/>
    <w:rsid w:val="00ED1098"/>
    <w:rsid w:val="00ED1165"/>
    <w:rsid w:val="00ED75CF"/>
    <w:rsid w:val="00ED7943"/>
    <w:rsid w:val="00EE0123"/>
    <w:rsid w:val="00EE2710"/>
    <w:rsid w:val="00EE635C"/>
    <w:rsid w:val="00EF35B3"/>
    <w:rsid w:val="00EF3939"/>
    <w:rsid w:val="00EF3EBA"/>
    <w:rsid w:val="00EF4874"/>
    <w:rsid w:val="00F00405"/>
    <w:rsid w:val="00F028DC"/>
    <w:rsid w:val="00F05125"/>
    <w:rsid w:val="00F06725"/>
    <w:rsid w:val="00F15443"/>
    <w:rsid w:val="00F16253"/>
    <w:rsid w:val="00F1790F"/>
    <w:rsid w:val="00F36237"/>
    <w:rsid w:val="00F5529A"/>
    <w:rsid w:val="00F55590"/>
    <w:rsid w:val="00F60D13"/>
    <w:rsid w:val="00F61156"/>
    <w:rsid w:val="00F61443"/>
    <w:rsid w:val="00F617D5"/>
    <w:rsid w:val="00F74F76"/>
    <w:rsid w:val="00F764B3"/>
    <w:rsid w:val="00F80F66"/>
    <w:rsid w:val="00F843E9"/>
    <w:rsid w:val="00F872DE"/>
    <w:rsid w:val="00FA662A"/>
    <w:rsid w:val="00FA7C99"/>
    <w:rsid w:val="00FB0735"/>
    <w:rsid w:val="00FB0BFE"/>
    <w:rsid w:val="00FB3BC9"/>
    <w:rsid w:val="00FB461B"/>
    <w:rsid w:val="00FC2309"/>
    <w:rsid w:val="00FD6991"/>
    <w:rsid w:val="00FD7C0F"/>
    <w:rsid w:val="00FD7CEE"/>
    <w:rsid w:val="00FE15DD"/>
    <w:rsid w:val="00FE5E6F"/>
    <w:rsid w:val="00FF0D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9F06D50"/>
  <w15:docId w15:val="{E508AE79-5C55-477B-BD23-3F688DF5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644"/>
    <w:pPr>
      <w:suppressAutoHyphens/>
      <w:spacing w:after="200" w:line="360" w:lineRule="auto"/>
      <w:jc w:val="both"/>
    </w:pPr>
    <w:rPr>
      <w:rFonts w:ascii="Arial Nova" w:eastAsia="Calibri" w:hAnsi="Arial Nova"/>
      <w:sz w:val="22"/>
      <w:szCs w:val="22"/>
      <w:lang w:eastAsia="zh-CN"/>
    </w:rPr>
  </w:style>
  <w:style w:type="paragraph" w:styleId="Ttulo1">
    <w:name w:val="heading 1"/>
    <w:basedOn w:val="Normal"/>
    <w:next w:val="Normal"/>
    <w:qFormat/>
    <w:pPr>
      <w:keepNext/>
      <w:numPr>
        <w:numId w:val="1"/>
      </w:numPr>
      <w:spacing w:before="240" w:after="60" w:line="240" w:lineRule="auto"/>
      <w:outlineLvl w:val="0"/>
    </w:pPr>
    <w:rPr>
      <w:rFonts w:ascii="Arial" w:eastAsia="Times New Roman" w:hAnsi="Arial" w:cs="Arial"/>
      <w:b/>
      <w:bCs/>
      <w:kern w:val="1"/>
      <w:sz w:val="32"/>
      <w:szCs w:val="32"/>
    </w:rPr>
  </w:style>
  <w:style w:type="paragraph" w:styleId="Ttulo2">
    <w:name w:val="heading 2"/>
    <w:basedOn w:val="Normal"/>
    <w:next w:val="Normal"/>
    <w:uiPriority w:val="9"/>
    <w:qFormat/>
    <w:pPr>
      <w:keepNext/>
      <w:numPr>
        <w:ilvl w:val="1"/>
        <w:numId w:val="1"/>
      </w:numPr>
      <w:spacing w:before="240" w:after="60"/>
      <w:outlineLvl w:val="1"/>
    </w:pPr>
    <w:rPr>
      <w:rFonts w:ascii="Cambria" w:eastAsia="Times New Roman" w:hAnsi="Cambria" w:cs="Cambria"/>
      <w:b/>
      <w:bCs/>
      <w:i/>
      <w:iCs/>
      <w:sz w:val="28"/>
      <w:szCs w:val="28"/>
    </w:rPr>
  </w:style>
  <w:style w:type="paragraph" w:styleId="Ttulo3">
    <w:name w:val="heading 3"/>
    <w:basedOn w:val="Normal"/>
    <w:next w:val="Normal"/>
    <w:qFormat/>
    <w:pPr>
      <w:keepNext/>
      <w:numPr>
        <w:ilvl w:val="2"/>
        <w:numId w:val="1"/>
      </w:numPr>
      <w:spacing w:before="240" w:after="60" w:line="240" w:lineRule="auto"/>
      <w:outlineLvl w:val="2"/>
    </w:pPr>
    <w:rPr>
      <w:rFonts w:ascii="Arial" w:eastAsia="Times New Roman" w:hAnsi="Arial" w:cs="Arial"/>
      <w:b/>
      <w:bCs/>
      <w:sz w:val="26"/>
      <w:szCs w:val="26"/>
    </w:rPr>
  </w:style>
  <w:style w:type="paragraph" w:styleId="Ttulo4">
    <w:name w:val="heading 4"/>
    <w:basedOn w:val="Normal"/>
    <w:next w:val="Normal"/>
    <w:qFormat/>
    <w:pPr>
      <w:keepNext/>
      <w:numPr>
        <w:ilvl w:val="3"/>
        <w:numId w:val="1"/>
      </w:numPr>
      <w:spacing w:before="240" w:after="60" w:line="240" w:lineRule="auto"/>
      <w:outlineLvl w:val="3"/>
    </w:pPr>
    <w:rPr>
      <w:rFonts w:ascii="Times New Roman" w:eastAsia="Times New Roman" w:hAnsi="Times New Roman"/>
      <w:b/>
      <w:bCs/>
      <w:sz w:val="28"/>
      <w:szCs w:val="28"/>
    </w:rPr>
  </w:style>
  <w:style w:type="paragraph" w:styleId="Ttulo5">
    <w:name w:val="heading 5"/>
    <w:basedOn w:val="Normal"/>
    <w:next w:val="Normal"/>
    <w:qFormat/>
    <w:pPr>
      <w:numPr>
        <w:ilvl w:val="4"/>
        <w:numId w:val="1"/>
      </w:numPr>
      <w:spacing w:before="240" w:after="60" w:line="240" w:lineRule="auto"/>
      <w:outlineLvl w:val="4"/>
    </w:pPr>
    <w:rPr>
      <w:rFonts w:ascii="Arial" w:eastAsia="Times New Roman" w:hAnsi="Arial" w:cs="Arial"/>
      <w:b/>
      <w:bCs/>
      <w:i/>
      <w:iCs/>
      <w:sz w:val="26"/>
      <w:szCs w:val="26"/>
    </w:rPr>
  </w:style>
  <w:style w:type="paragraph" w:styleId="Ttulo6">
    <w:name w:val="heading 6"/>
    <w:basedOn w:val="Normal"/>
    <w:next w:val="Normal"/>
    <w:qFormat/>
    <w:pPr>
      <w:numPr>
        <w:ilvl w:val="5"/>
        <w:numId w:val="1"/>
      </w:numPr>
      <w:spacing w:before="240" w:after="60" w:line="240" w:lineRule="auto"/>
      <w:outlineLvl w:val="5"/>
    </w:pPr>
    <w:rPr>
      <w:rFonts w:ascii="Times New Roman" w:eastAsia="Times New Roman" w:hAnsi="Times New Roman"/>
      <w:b/>
      <w:bCs/>
    </w:rPr>
  </w:style>
  <w:style w:type="paragraph" w:styleId="Ttulo7">
    <w:name w:val="heading 7"/>
    <w:basedOn w:val="Normal"/>
    <w:next w:val="Normal"/>
    <w:qFormat/>
    <w:pPr>
      <w:numPr>
        <w:ilvl w:val="6"/>
        <w:numId w:val="1"/>
      </w:numPr>
      <w:spacing w:before="240" w:after="60" w:line="240" w:lineRule="auto"/>
      <w:outlineLvl w:val="6"/>
    </w:pPr>
    <w:rPr>
      <w:rFonts w:ascii="Times New Roman" w:eastAsia="Times New Roman" w:hAnsi="Times New Roman"/>
      <w:sz w:val="24"/>
      <w:szCs w:val="24"/>
    </w:rPr>
  </w:style>
  <w:style w:type="paragraph" w:styleId="Ttulo8">
    <w:name w:val="heading 8"/>
    <w:basedOn w:val="Normal"/>
    <w:next w:val="Normal"/>
    <w:qFormat/>
    <w:pPr>
      <w:numPr>
        <w:ilvl w:val="7"/>
        <w:numId w:val="1"/>
      </w:numPr>
      <w:spacing w:before="240" w:after="60" w:line="240" w:lineRule="auto"/>
      <w:outlineLvl w:val="7"/>
    </w:pPr>
    <w:rPr>
      <w:rFonts w:ascii="Times New Roman" w:eastAsia="Times New Roman" w:hAnsi="Times New Roman"/>
      <w:bCs/>
      <w:i/>
      <w:iCs/>
      <w:sz w:val="24"/>
      <w:szCs w:val="24"/>
    </w:rPr>
  </w:style>
  <w:style w:type="paragraph" w:styleId="Ttulo9">
    <w:name w:val="heading 9"/>
    <w:basedOn w:val="Normal"/>
    <w:next w:val="Normal"/>
    <w:qFormat/>
    <w:pPr>
      <w:numPr>
        <w:ilvl w:val="8"/>
        <w:numId w:val="1"/>
      </w:numPr>
      <w:spacing w:before="240" w:after="60" w:line="240" w:lineRule="auto"/>
      <w:outlineLvl w:val="8"/>
    </w:pPr>
    <w:rPr>
      <w:rFonts w:ascii="Arial" w:eastAsia="Times New Roman" w:hAnsi="Arial" w:cs="Arial"/>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rPr>
  </w:style>
  <w:style w:type="character" w:customStyle="1" w:styleId="WW8Num3z0">
    <w:name w:val="WW8Num3z0"/>
    <w:rPr>
      <w:rFonts w:cs="Arial"/>
      <w:sz w:val="24"/>
      <w:szCs w:val="24"/>
    </w:rPr>
  </w:style>
  <w:style w:type="character" w:customStyle="1" w:styleId="WW8Num3z1">
    <w:name w:val="WW8Num3z1"/>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rPr>
      <w:rFonts w:ascii="Arial" w:hAnsi="Arial" w:cs="Arial"/>
      <w:b w:val="0"/>
      <w:szCs w:val="24"/>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Arial" w:hint="default"/>
    </w:rPr>
  </w:style>
  <w:style w:type="character" w:customStyle="1" w:styleId="WW8Num6z0">
    <w:name w:val="WW8Num6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2">
    <w:name w:val="WW8Num3z2"/>
    <w:rPr>
      <w:rFonts w:cs="Arial"/>
      <w:sz w:val="24"/>
      <w:szCs w:val="24"/>
    </w:rPr>
  </w:style>
  <w:style w:type="character" w:customStyle="1" w:styleId="WW8Num7z0">
    <w:name w:val="WW8Num7z0"/>
    <w:rPr>
      <w:rFonts w:hint="default"/>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Wingdings" w:hAnsi="Wingdings" w:cs="Wingdings" w:hint="default"/>
      <w:b w:val="0"/>
      <w:i w:val="0"/>
      <w:color w:val="0000FF"/>
      <w:sz w:val="24"/>
    </w:rPr>
  </w:style>
  <w:style w:type="character" w:customStyle="1" w:styleId="Fontepargpadro5">
    <w:name w:val="Fonte parág. padrão5"/>
  </w:style>
  <w:style w:type="character" w:customStyle="1" w:styleId="CabealhoChar">
    <w:name w:val="Cabeçalho Char"/>
    <w:basedOn w:val="Fontepargpadro5"/>
    <w:uiPriority w:val="99"/>
  </w:style>
  <w:style w:type="character" w:customStyle="1" w:styleId="RodapChar">
    <w:name w:val="Rodapé Char"/>
    <w:basedOn w:val="Fontepargpadro5"/>
  </w:style>
  <w:style w:type="character" w:customStyle="1" w:styleId="TextodebaloChar">
    <w:name w:val="Texto de balão Char"/>
    <w:uiPriority w:val="99"/>
    <w:rPr>
      <w:rFonts w:ascii="Tahoma" w:hAnsi="Tahoma" w:cs="Tahoma"/>
      <w:sz w:val="16"/>
      <w:szCs w:val="16"/>
    </w:rPr>
  </w:style>
  <w:style w:type="character" w:customStyle="1" w:styleId="Ttulo3Char">
    <w:name w:val="Título 3 Char"/>
    <w:rPr>
      <w:rFonts w:ascii="Arial" w:eastAsia="Times New Roman" w:hAnsi="Arial" w:cs="Arial"/>
      <w:b/>
      <w:bCs/>
      <w:sz w:val="26"/>
      <w:szCs w:val="26"/>
    </w:rPr>
  </w:style>
  <w:style w:type="character" w:customStyle="1" w:styleId="Ttulo5Char">
    <w:name w:val="Título 5 Char"/>
    <w:rPr>
      <w:rFonts w:ascii="Arial" w:eastAsia="Times New Roman" w:hAnsi="Arial" w:cs="Arial"/>
      <w:b/>
      <w:bCs/>
      <w:i/>
      <w:iCs/>
      <w:sz w:val="26"/>
      <w:szCs w:val="26"/>
    </w:rPr>
  </w:style>
  <w:style w:type="character" w:customStyle="1" w:styleId="Ttulo8Char">
    <w:name w:val="Título 8 Char"/>
    <w:rPr>
      <w:rFonts w:ascii="Times New Roman" w:eastAsia="Times New Roman" w:hAnsi="Times New Roman" w:cs="Times New Roman"/>
      <w:bCs/>
      <w:i/>
      <w:iCs/>
      <w:sz w:val="24"/>
      <w:szCs w:val="24"/>
    </w:rPr>
  </w:style>
  <w:style w:type="character" w:customStyle="1" w:styleId="Ttulo9Char">
    <w:name w:val="Título 9 Char"/>
    <w:rPr>
      <w:rFonts w:ascii="Arial" w:eastAsia="Times New Roman" w:hAnsi="Arial" w:cs="Arial"/>
      <w:bCs/>
      <w:sz w:val="22"/>
      <w:szCs w:val="22"/>
    </w:rPr>
  </w:style>
  <w:style w:type="character" w:customStyle="1" w:styleId="TtuloChar">
    <w:name w:val="Título Char"/>
    <w:rPr>
      <w:rFonts w:ascii="Arial" w:eastAsia="Times New Roman" w:hAnsi="Arial" w:cs="Arial"/>
      <w:b/>
      <w:bCs/>
      <w:sz w:val="30"/>
      <w:szCs w:val="30"/>
    </w:rPr>
  </w:style>
  <w:style w:type="character" w:customStyle="1" w:styleId="CorpodetextoChar">
    <w:name w:val="Corpo de texto Char"/>
    <w:rPr>
      <w:rFonts w:ascii="Arial" w:eastAsia="Times New Roman" w:hAnsi="Arial" w:cs="Arial"/>
      <w:bCs/>
      <w:sz w:val="24"/>
      <w:szCs w:val="24"/>
    </w:rPr>
  </w:style>
  <w:style w:type="character" w:customStyle="1" w:styleId="Corpodetexto3Char">
    <w:name w:val="Corpo de texto 3 Char"/>
    <w:rPr>
      <w:rFonts w:ascii="Arial" w:eastAsia="Times New Roman" w:hAnsi="Arial" w:cs="Arial"/>
      <w:bCs/>
      <w:sz w:val="16"/>
      <w:szCs w:val="16"/>
    </w:rPr>
  </w:style>
  <w:style w:type="character" w:customStyle="1" w:styleId="RecuodecorpodetextoChar">
    <w:name w:val="Recuo de corpo de texto Char"/>
    <w:rPr>
      <w:sz w:val="22"/>
      <w:szCs w:val="22"/>
    </w:rPr>
  </w:style>
  <w:style w:type="character" w:customStyle="1" w:styleId="msoins0">
    <w:name w:val="msoins"/>
    <w:basedOn w:val="Fontepargpadro5"/>
  </w:style>
  <w:style w:type="character" w:customStyle="1" w:styleId="Ttulo2Char">
    <w:name w:val="Título 2 Char"/>
    <w:uiPriority w:val="9"/>
    <w:rPr>
      <w:rFonts w:ascii="Cambria" w:eastAsia="Times New Roman" w:hAnsi="Cambria" w:cs="Times New Roman"/>
      <w:b/>
      <w:bCs/>
      <w:i/>
      <w:iCs/>
      <w:sz w:val="28"/>
      <w:szCs w:val="28"/>
    </w:rPr>
  </w:style>
  <w:style w:type="character" w:customStyle="1" w:styleId="Corpodetexto2Char">
    <w:name w:val="Corpo de texto 2 Char"/>
    <w:rPr>
      <w:sz w:val="22"/>
      <w:szCs w:val="22"/>
    </w:rPr>
  </w:style>
  <w:style w:type="character" w:customStyle="1" w:styleId="Ttulo1Char">
    <w:name w:val="Título 1 Char"/>
    <w:rPr>
      <w:rFonts w:ascii="Arial" w:eastAsia="Times New Roman" w:hAnsi="Arial" w:cs="Arial"/>
      <w:b/>
      <w:bCs/>
      <w:kern w:val="1"/>
      <w:sz w:val="32"/>
      <w:szCs w:val="32"/>
    </w:rPr>
  </w:style>
  <w:style w:type="character" w:customStyle="1" w:styleId="Ttulo4Char">
    <w:name w:val="Título 4 Char"/>
    <w:rPr>
      <w:rFonts w:ascii="Times New Roman" w:eastAsia="Times New Roman" w:hAnsi="Times New Roman" w:cs="Times New Roman"/>
      <w:b/>
      <w:bCs/>
      <w:sz w:val="28"/>
      <w:szCs w:val="28"/>
    </w:rPr>
  </w:style>
  <w:style w:type="character" w:customStyle="1" w:styleId="Ttulo6Char">
    <w:name w:val="Título 6 Char"/>
    <w:rPr>
      <w:rFonts w:ascii="Times New Roman" w:eastAsia="Times New Roman" w:hAnsi="Times New Roman" w:cs="Times New Roman"/>
      <w:b/>
      <w:bCs/>
      <w:sz w:val="22"/>
      <w:szCs w:val="22"/>
    </w:rPr>
  </w:style>
  <w:style w:type="character" w:customStyle="1" w:styleId="Ttulo7Char">
    <w:name w:val="Título 7 Char"/>
    <w:rPr>
      <w:rFonts w:ascii="Times New Roman" w:eastAsia="Times New Roman" w:hAnsi="Times New Roman" w:cs="Times New Roman"/>
      <w:sz w:val="24"/>
      <w:szCs w:val="24"/>
    </w:rPr>
  </w:style>
  <w:style w:type="character" w:customStyle="1" w:styleId="Recuodecorpodetexto3Char">
    <w:name w:val="Recuo de corpo de texto 3 Char"/>
    <w:rPr>
      <w:rFonts w:ascii="Times New Roman" w:eastAsia="Times New Roman" w:hAnsi="Times New Roman" w:cs="Times New Roman"/>
      <w:sz w:val="16"/>
      <w:szCs w:val="16"/>
    </w:rPr>
  </w:style>
  <w:style w:type="character" w:customStyle="1" w:styleId="SubttuloChar">
    <w:name w:val="Subtítulo Char"/>
    <w:rPr>
      <w:rFonts w:ascii="Arial" w:eastAsia="Times New Roman" w:hAnsi="Arial" w:cs="Arial"/>
      <w:b/>
      <w:bCs/>
      <w:sz w:val="28"/>
      <w:szCs w:val="24"/>
      <w:u w:val="single"/>
      <w:lang w:eastAsia="zh-CN"/>
    </w:rPr>
  </w:style>
  <w:style w:type="character" w:styleId="Hyperlink">
    <w:name w:val="Hyperlink"/>
    <w:rPr>
      <w:color w:val="0000FF"/>
      <w:u w:val="single"/>
    </w:rPr>
  </w:style>
  <w:style w:type="character" w:customStyle="1" w:styleId="apple-converted-space">
    <w:name w:val="apple-converted-space"/>
  </w:style>
  <w:style w:type="character" w:customStyle="1" w:styleId="Recuodecorpodetexto2Char">
    <w:name w:val="Recuo de corpo de texto 2 Char"/>
    <w:rPr>
      <w:rFonts w:ascii="Times New Roman" w:eastAsia="Times New Roman" w:hAnsi="Times New Roman" w:cs="Times New Roman"/>
      <w:sz w:val="24"/>
      <w:szCs w:val="24"/>
    </w:rPr>
  </w:style>
  <w:style w:type="character" w:customStyle="1" w:styleId="Fontepargpadro4">
    <w:name w:val="Fonte parág. padrão4"/>
  </w:style>
  <w:style w:type="character" w:customStyle="1" w:styleId="Fontepargpadro3">
    <w:name w:val="Fonte parág. padrão3"/>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Fontepargpadro1">
    <w:name w:val="Fonte parág. padrão1"/>
  </w:style>
  <w:style w:type="character" w:styleId="nfase">
    <w:name w:val="Emphasis"/>
    <w:qFormat/>
    <w:rPr>
      <w:i/>
      <w:iCs/>
    </w:rPr>
  </w:style>
  <w:style w:type="character" w:styleId="Forte">
    <w:name w:val="Strong"/>
    <w:qFormat/>
    <w:rPr>
      <w:b/>
      <w:bCs/>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style>
  <w:style w:type="character" w:customStyle="1" w:styleId="WW8Num18z3">
    <w:name w:val="WW8Num18z3"/>
  </w:style>
  <w:style w:type="character" w:customStyle="1" w:styleId="WW8Num18z2">
    <w:name w:val="WW8Num18z2"/>
  </w:style>
  <w:style w:type="character" w:customStyle="1" w:styleId="WW8Num18z1">
    <w:name w:val="WW8Num18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4">
    <w:name w:val="WW8Num14z4"/>
  </w:style>
  <w:style w:type="character" w:customStyle="1" w:styleId="WW8Num14z3">
    <w:name w:val="WW8Num14z3"/>
  </w:style>
  <w:style w:type="character" w:customStyle="1" w:styleId="WW8Num14z2">
    <w:name w:val="WW8Num14z2"/>
  </w:style>
  <w:style w:type="character" w:customStyle="1" w:styleId="WW8Num14z1">
    <w:name w:val="WW8Num14z1"/>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9z3">
    <w:name w:val="WW8Num9z3"/>
    <w:rPr>
      <w:rFonts w:ascii="Symbol" w:hAnsi="Symbol" w:cs="Symbol"/>
    </w:rPr>
  </w:style>
  <w:style w:type="character" w:customStyle="1" w:styleId="WW8Num9z2">
    <w:name w:val="WW8Num9z2"/>
    <w:rPr>
      <w:rFonts w:ascii="Wingdings" w:hAnsi="Wingdings" w:cs="Wingdings"/>
    </w:rPr>
  </w:style>
  <w:style w:type="character" w:customStyle="1" w:styleId="WW8Num9z1">
    <w:name w:val="WW8Num9z1"/>
    <w:rPr>
      <w:rFonts w:ascii="Courier New" w:hAnsi="Courier New" w:cs="Courier New"/>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style>
  <w:style w:type="character" w:customStyle="1" w:styleId="WW8Num5z2">
    <w:name w:val="WW8Num5z2"/>
  </w:style>
  <w:style w:type="character" w:customStyle="1" w:styleId="WW8Num5z1">
    <w:name w:val="WW8Num5z1"/>
  </w:style>
  <w:style w:type="character" w:customStyle="1" w:styleId="Fontepargpadro2">
    <w:name w:val="Fonte parág. padrão2"/>
  </w:style>
  <w:style w:type="character" w:customStyle="1" w:styleId="WW8Num32z0">
    <w:name w:val="WW8Num32z0"/>
    <w:rPr>
      <w:rFonts w:ascii="Verdana" w:hAnsi="Verdana" w:cs="Verdana"/>
    </w:rPr>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1z1">
    <w:name w:val="WW8Num31z1"/>
  </w:style>
  <w:style w:type="character" w:customStyle="1" w:styleId="WW8Num31z0">
    <w:name w:val="WW8Num31z0"/>
    <w:rPr>
      <w:b/>
    </w:rPr>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Verdana" w:hAnsi="Verdana" w:cs="Verdana"/>
    </w:rPr>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3">
    <w:name w:val="WW8Num29z3"/>
  </w:style>
  <w:style w:type="character" w:customStyle="1" w:styleId="WW8Num29z2">
    <w:name w:val="WW8Num29z2"/>
  </w:style>
  <w:style w:type="character" w:customStyle="1" w:styleId="WW8Num29z1">
    <w:name w:val="WW8Num29z1"/>
  </w:style>
  <w:style w:type="character" w:customStyle="1" w:styleId="WW8Num29z0">
    <w:name w:val="WW8Num29z0"/>
    <w:rPr>
      <w:b/>
    </w:rPr>
  </w:style>
  <w:style w:type="character" w:customStyle="1" w:styleId="WW8Num28z0">
    <w:name w:val="WW8Num28z0"/>
    <w:rPr>
      <w:rFonts w:ascii="Times New Roman" w:hAnsi="Times New Roman" w:cs="Times New Roman"/>
      <w:b/>
      <w:sz w:val="24"/>
      <w:szCs w:val="24"/>
    </w:rPr>
  </w:style>
  <w:style w:type="character" w:customStyle="1" w:styleId="WW8Num27z0">
    <w:name w:val="WW8Num27z0"/>
    <w:rPr>
      <w:rFonts w:ascii="Times New Roman" w:hAnsi="Times New Roman" w:cs="Times New Roman"/>
      <w:b/>
      <w:sz w:val="24"/>
      <w:szCs w:val="24"/>
    </w:rPr>
  </w:style>
  <w:style w:type="character" w:customStyle="1" w:styleId="WW8Num26z0">
    <w:name w:val="WW8Num26z0"/>
    <w:rPr>
      <w:rFonts w:ascii="Times New Roman" w:hAnsi="Times New Roman" w:cs="Times New Roman"/>
      <w:b/>
      <w:sz w:val="24"/>
      <w:szCs w:val="24"/>
    </w:rPr>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5z1">
    <w:name w:val="WW8Num25z1"/>
  </w:style>
  <w:style w:type="character" w:customStyle="1" w:styleId="WW8Num25z0">
    <w:name w:val="WW8Num25z0"/>
  </w:style>
  <w:style w:type="character" w:customStyle="1" w:styleId="WW8Num24z8">
    <w:name w:val="WW8Num24z8"/>
  </w:style>
  <w:style w:type="character" w:customStyle="1" w:styleId="WW8Num24z7">
    <w:name w:val="WW8Num24z7"/>
  </w:style>
  <w:style w:type="character" w:customStyle="1" w:styleId="WW8Num24z6">
    <w:name w:val="WW8Num24z6"/>
  </w:style>
  <w:style w:type="character" w:customStyle="1" w:styleId="WW8Num24z5">
    <w:name w:val="WW8Num24z5"/>
  </w:style>
  <w:style w:type="character" w:customStyle="1" w:styleId="WW8Num24z4">
    <w:name w:val="WW8Num24z4"/>
  </w:style>
  <w:style w:type="character" w:customStyle="1" w:styleId="WW8Num24z3">
    <w:name w:val="WW8Num24z3"/>
  </w:style>
  <w:style w:type="character" w:customStyle="1" w:styleId="WW8Num24z2">
    <w:name w:val="WW8Num24z2"/>
  </w:style>
  <w:style w:type="character" w:customStyle="1" w:styleId="WW8Num24z1">
    <w:name w:val="WW8Num24z1"/>
  </w:style>
  <w:style w:type="character" w:customStyle="1" w:styleId="WW8Num24z0">
    <w:name w:val="WW8Num24z0"/>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rPr>
      <w:rFonts w:ascii="Arabic Typesetting" w:hAnsi="Arabic Typesetting" w:cs="Arabic Typesetting"/>
      <w:sz w:val="24"/>
      <w:szCs w:val="24"/>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style>
  <w:style w:type="character" w:customStyle="1" w:styleId="WW8Num22z1">
    <w:name w:val="WW8Num22z1"/>
  </w:style>
  <w:style w:type="character" w:customStyle="1" w:styleId="WW8Num22z0">
    <w:name w:val="WW8Num22z0"/>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20z2">
    <w:name w:val="WW8Num20z2"/>
  </w:style>
  <w:style w:type="character" w:customStyle="1" w:styleId="WW8Num20z1">
    <w:name w:val="WW8Num20z1"/>
  </w:style>
  <w:style w:type="character" w:customStyle="1" w:styleId="WW8Num20z0">
    <w:name w:val="WW8Num20z0"/>
    <w:rPr>
      <w:rFonts w:ascii="Arabic Typesetting" w:hAnsi="Arabic Typesetting" w:cs="Arabic Typesetting"/>
      <w:sz w:val="24"/>
      <w:szCs w:val="24"/>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style>
  <w:style w:type="character" w:customStyle="1" w:styleId="WW8Num15z1">
    <w:name w:val="WW8Num15z1"/>
  </w:style>
  <w:style w:type="character" w:customStyle="1" w:styleId="WW8Num19z0">
    <w:name w:val="WW8Num19z0"/>
    <w:rPr>
      <w:rFonts w:ascii="Verdana" w:hAnsi="Verdana" w:cs="Verdana"/>
    </w:rPr>
  </w:style>
  <w:style w:type="character" w:customStyle="1" w:styleId="WW8Num18z0">
    <w:name w:val="WW8Num18z0"/>
    <w:rPr>
      <w:b/>
    </w:rPr>
  </w:style>
  <w:style w:type="character" w:customStyle="1" w:styleId="WW8Num17z0">
    <w:name w:val="WW8Num17z0"/>
    <w:rPr>
      <w:rFonts w:ascii="Verdana" w:hAnsi="Verdana" w:cs="Verdana"/>
    </w:rPr>
  </w:style>
  <w:style w:type="character" w:customStyle="1" w:styleId="WW8Num16z0">
    <w:name w:val="WW8Num16z0"/>
  </w:style>
  <w:style w:type="character" w:customStyle="1" w:styleId="WW8Num15z0">
    <w:name w:val="WW8Num15z0"/>
  </w:style>
  <w:style w:type="character" w:customStyle="1" w:styleId="WW8Num14z0">
    <w:name w:val="WW8Num14z0"/>
  </w:style>
  <w:style w:type="character" w:customStyle="1" w:styleId="WW8Num13z0">
    <w:name w:val="WW8Num13z0"/>
  </w:style>
  <w:style w:type="character" w:customStyle="1" w:styleId="WW8Num12z0">
    <w:name w:val="WW8Num12z0"/>
  </w:style>
  <w:style w:type="paragraph" w:customStyle="1" w:styleId="Ttulo50">
    <w:name w:val="Título5"/>
    <w:basedOn w:val="Normal"/>
    <w:next w:val="Corpodetexto"/>
    <w:pPr>
      <w:autoSpaceDE w:val="0"/>
      <w:spacing w:after="0"/>
      <w:jc w:val="center"/>
    </w:pPr>
    <w:rPr>
      <w:rFonts w:ascii="Arial" w:eastAsia="Times New Roman" w:hAnsi="Arial" w:cs="Arial"/>
      <w:b/>
      <w:bCs/>
      <w:sz w:val="30"/>
      <w:szCs w:val="30"/>
    </w:rPr>
  </w:style>
  <w:style w:type="paragraph" w:styleId="Corpodetexto">
    <w:name w:val="Body Text"/>
    <w:basedOn w:val="Normal"/>
    <w:link w:val="CorpodetextoChar1"/>
    <w:pPr>
      <w:spacing w:after="120" w:line="240" w:lineRule="auto"/>
    </w:pPr>
    <w:rPr>
      <w:rFonts w:ascii="Arial" w:eastAsia="Times New Roman" w:hAnsi="Arial" w:cs="Arial"/>
      <w:bCs/>
      <w:sz w:val="24"/>
      <w:szCs w:val="24"/>
    </w:rPr>
  </w:style>
  <w:style w:type="paragraph" w:styleId="Lista">
    <w:name w:val="List"/>
    <w:basedOn w:val="Corpodetexto"/>
    <w:pPr>
      <w:spacing w:after="0"/>
    </w:pPr>
    <w:rPr>
      <w:rFonts w:ascii="Times New Roman" w:hAnsi="Times New Roman" w:cs="Mangal"/>
      <w:bCs w:val="0"/>
      <w:kern w:val="1"/>
      <w:sz w:val="28"/>
      <w:szCs w:val="20"/>
    </w:rPr>
  </w:style>
  <w:style w:type="paragraph" w:styleId="Legenda">
    <w:name w:val="caption"/>
    <w:basedOn w:val="Normal"/>
    <w:qFormat/>
    <w:pPr>
      <w:suppressLineNumbers/>
      <w:spacing w:before="120" w:after="120" w:line="240" w:lineRule="auto"/>
    </w:pPr>
    <w:rPr>
      <w:rFonts w:ascii="Times New Roman" w:eastAsia="Times New Roman" w:hAnsi="Times New Roman" w:cs="Mangal"/>
      <w:i/>
      <w:iCs/>
      <w:kern w:val="1"/>
      <w:sz w:val="24"/>
      <w:szCs w:val="24"/>
    </w:rPr>
  </w:style>
  <w:style w:type="paragraph" w:customStyle="1" w:styleId="ndice">
    <w:name w:val="Índice"/>
    <w:basedOn w:val="Normal"/>
    <w:pPr>
      <w:suppressLineNumbers/>
      <w:spacing w:after="0" w:line="240" w:lineRule="auto"/>
    </w:pPr>
    <w:rPr>
      <w:rFonts w:ascii="Times New Roman" w:eastAsia="Times New Roman" w:hAnsi="Times New Roman" w:cs="Mangal"/>
      <w:kern w:val="1"/>
      <w:sz w:val="24"/>
      <w:szCs w:val="24"/>
    </w:rPr>
  </w:style>
  <w:style w:type="paragraph" w:styleId="Cabealho">
    <w:name w:val="header"/>
    <w:basedOn w:val="Normal"/>
    <w:pPr>
      <w:spacing w:after="0" w:line="240" w:lineRule="auto"/>
    </w:pPr>
  </w:style>
  <w:style w:type="paragraph" w:styleId="Rodap">
    <w:name w:val="footer"/>
    <w:basedOn w:val="Normal"/>
    <w:pPr>
      <w:spacing w:after="0" w:line="240" w:lineRule="auto"/>
    </w:pPr>
  </w:style>
  <w:style w:type="paragraph" w:styleId="Textodebalo">
    <w:name w:val="Balloon Text"/>
    <w:basedOn w:val="Normal"/>
    <w:uiPriority w:val="99"/>
    <w:pPr>
      <w:spacing w:after="0" w:line="240" w:lineRule="auto"/>
    </w:pPr>
    <w:rPr>
      <w:rFonts w:ascii="Tahoma" w:hAnsi="Tahoma" w:cs="Tahoma"/>
      <w:sz w:val="16"/>
      <w:szCs w:val="16"/>
    </w:rPr>
  </w:style>
  <w:style w:type="paragraph" w:customStyle="1" w:styleId="Corpodetexto32">
    <w:name w:val="Corpo de texto 32"/>
    <w:basedOn w:val="Normal"/>
    <w:pPr>
      <w:spacing w:after="120" w:line="240" w:lineRule="auto"/>
    </w:pPr>
    <w:rPr>
      <w:rFonts w:ascii="Arial" w:eastAsia="Times New Roman" w:hAnsi="Arial" w:cs="Arial"/>
      <w:bCs/>
      <w:sz w:val="16"/>
      <w:szCs w:val="16"/>
    </w:rPr>
  </w:style>
  <w:style w:type="paragraph" w:customStyle="1" w:styleId="Resumo">
    <w:name w:val="Resumo"/>
    <w:basedOn w:val="Normal"/>
    <w:pPr>
      <w:tabs>
        <w:tab w:val="left" w:pos="1270"/>
      </w:tabs>
      <w:autoSpaceDE w:val="0"/>
      <w:spacing w:after="120" w:line="240" w:lineRule="auto"/>
      <w:ind w:firstLine="567"/>
    </w:pPr>
    <w:rPr>
      <w:rFonts w:ascii="Arial" w:eastAsia="Times New Roman" w:hAnsi="Arial" w:cs="Arial"/>
      <w:color w:val="000000"/>
      <w:sz w:val="24"/>
      <w:szCs w:val="24"/>
    </w:rPr>
  </w:style>
  <w:style w:type="paragraph" w:styleId="Recuodecorpodetexto">
    <w:name w:val="Body Text Indent"/>
    <w:basedOn w:val="Normal"/>
    <w:pPr>
      <w:spacing w:after="120"/>
      <w:ind w:left="283"/>
    </w:pPr>
  </w:style>
  <w:style w:type="paragraph" w:customStyle="1" w:styleId="Corpodetexto22">
    <w:name w:val="Corpo de texto 22"/>
    <w:basedOn w:val="Normal"/>
    <w:pPr>
      <w:spacing w:after="120" w:line="480" w:lineRule="auto"/>
    </w:pPr>
  </w:style>
  <w:style w:type="paragraph" w:customStyle="1" w:styleId="Corpodetexto21">
    <w:name w:val="Corpo de texto 21"/>
    <w:basedOn w:val="Normal"/>
    <w:pPr>
      <w:spacing w:after="0"/>
    </w:pPr>
    <w:rPr>
      <w:rFonts w:ascii="Arial" w:eastAsia="Times New Roman" w:hAnsi="Arial" w:cs="Arial"/>
      <w:sz w:val="24"/>
      <w:szCs w:val="24"/>
    </w:rPr>
  </w:style>
  <w:style w:type="paragraph" w:customStyle="1" w:styleId="TextoBoletim">
    <w:name w:val="TextoBoletim"/>
    <w:basedOn w:val="Normal"/>
    <w:pPr>
      <w:keepLines/>
      <w:tabs>
        <w:tab w:val="left" w:pos="1843"/>
        <w:tab w:val="left" w:pos="2760"/>
        <w:tab w:val="center" w:pos="4415"/>
      </w:tabs>
      <w:spacing w:after="0" w:line="240" w:lineRule="auto"/>
      <w:ind w:right="240"/>
      <w:jc w:val="center"/>
    </w:pPr>
    <w:rPr>
      <w:rFonts w:ascii="Arial" w:eastAsia="Times New Roman" w:hAnsi="Arial" w:cs="Arial"/>
      <w:bCs/>
      <w:sz w:val="24"/>
      <w:szCs w:val="24"/>
    </w:rPr>
  </w:style>
  <w:style w:type="paragraph" w:customStyle="1" w:styleId="RealarTexto">
    <w:name w:val="Realçar_Texto"/>
    <w:basedOn w:val="Normal"/>
    <w:pPr>
      <w:keepNext/>
      <w:spacing w:before="240" w:after="240" w:line="240" w:lineRule="auto"/>
      <w:jc w:val="center"/>
    </w:pPr>
    <w:rPr>
      <w:rFonts w:ascii="Arial" w:eastAsia="Times New Roman" w:hAnsi="Arial" w:cs="Arial"/>
      <w:b/>
      <w:bCs/>
      <w:iCs/>
      <w:sz w:val="24"/>
      <w:szCs w:val="20"/>
    </w:rPr>
  </w:style>
  <w:style w:type="paragraph" w:customStyle="1" w:styleId="Recuonormal1">
    <w:name w:val="Recuo normal1"/>
    <w:basedOn w:val="Normal"/>
    <w:pPr>
      <w:spacing w:after="0" w:line="240" w:lineRule="auto"/>
      <w:ind w:left="708"/>
    </w:pPr>
    <w:rPr>
      <w:rFonts w:ascii="Arial" w:eastAsia="Times New Roman" w:hAnsi="Arial" w:cs="Arial"/>
      <w:sz w:val="24"/>
      <w:szCs w:val="20"/>
    </w:rPr>
  </w:style>
  <w:style w:type="paragraph" w:customStyle="1" w:styleId="Corpodetexto31">
    <w:name w:val="Corpo de texto 31"/>
    <w:basedOn w:val="Normal"/>
    <w:pPr>
      <w:overflowPunct w:val="0"/>
      <w:autoSpaceDE w:val="0"/>
      <w:spacing w:after="0" w:line="240" w:lineRule="auto"/>
      <w:textAlignment w:val="baseline"/>
    </w:pPr>
    <w:rPr>
      <w:rFonts w:ascii="Arial" w:eastAsia="Times New Roman" w:hAnsi="Arial" w:cs="Arial"/>
      <w:sz w:val="24"/>
      <w:szCs w:val="20"/>
    </w:rPr>
  </w:style>
  <w:style w:type="paragraph" w:customStyle="1" w:styleId="Padro">
    <w:name w:val="Padrão"/>
    <w:pPr>
      <w:suppressAutoHyphens/>
    </w:pPr>
    <w:rPr>
      <w:sz w:val="24"/>
      <w:lang w:eastAsia="zh-CN"/>
    </w:rPr>
  </w:style>
  <w:style w:type="paragraph" w:customStyle="1" w:styleId="Titulo1Boletim">
    <w:name w:val="Titulo1_Boletim"/>
    <w:basedOn w:val="Ttulo1"/>
    <w:pPr>
      <w:keepLines/>
      <w:numPr>
        <w:numId w:val="0"/>
      </w:numPr>
      <w:shd w:val="clear" w:color="auto" w:fill="000000"/>
      <w:tabs>
        <w:tab w:val="left" w:pos="1270"/>
      </w:tabs>
      <w:spacing w:before="360" w:after="360"/>
      <w:jc w:val="center"/>
    </w:pPr>
    <w:rPr>
      <w:bCs w:val="0"/>
      <w:caps/>
      <w:color w:val="FFFFFF"/>
      <w:sz w:val="24"/>
      <w:szCs w:val="24"/>
    </w:rPr>
  </w:style>
  <w:style w:type="paragraph" w:customStyle="1" w:styleId="TabelaBoletim">
    <w:name w:val="Tabela_Boletim"/>
    <w:basedOn w:val="Normal"/>
    <w:pPr>
      <w:shd w:val="clear" w:color="auto" w:fill="C0C0C0"/>
      <w:tabs>
        <w:tab w:val="left" w:pos="1270"/>
      </w:tabs>
      <w:spacing w:before="120" w:after="120" w:line="240" w:lineRule="auto"/>
      <w:jc w:val="center"/>
    </w:pPr>
    <w:rPr>
      <w:rFonts w:ascii="Tahoma" w:eastAsia="Times New Roman" w:hAnsi="Tahoma" w:cs="Tahoma"/>
      <w:b/>
      <w:caps/>
      <w:lang w:val="pt-PT"/>
    </w:rPr>
  </w:style>
  <w:style w:type="paragraph" w:customStyle="1" w:styleId="TextoTabelaBoletim">
    <w:name w:val="TextoTabelaBoletim"/>
    <w:basedOn w:val="TabelaBoletim"/>
    <w:pPr>
      <w:shd w:val="clear" w:color="auto" w:fill="auto"/>
      <w:jc w:val="both"/>
    </w:pPr>
    <w:rPr>
      <w:rFonts w:ascii="Arial" w:hAnsi="Arial" w:cs="Arial"/>
      <w:b w:val="0"/>
      <w:bCs/>
      <w:iCs/>
      <w:caps w:val="0"/>
      <w:sz w:val="24"/>
      <w:szCs w:val="24"/>
    </w:rPr>
  </w:style>
  <w:style w:type="paragraph" w:customStyle="1" w:styleId="CAIXINHA">
    <w:name w:val="CAIXINHA"/>
    <w:basedOn w:val="Normal"/>
    <w:pPr>
      <w:keepNext/>
      <w:pBdr>
        <w:top w:val="single" w:sz="4" w:space="1" w:color="000000"/>
        <w:left w:val="single" w:sz="4" w:space="4" w:color="000000"/>
        <w:bottom w:val="single" w:sz="4" w:space="1" w:color="000000"/>
        <w:right w:val="single" w:sz="4" w:space="4" w:color="000000"/>
      </w:pBdr>
      <w:spacing w:before="240" w:after="240" w:line="240" w:lineRule="auto"/>
      <w:jc w:val="center"/>
    </w:pPr>
    <w:rPr>
      <w:rFonts w:ascii="Tahoma" w:eastAsia="Times New Roman" w:hAnsi="Tahoma" w:cs="Tahoma"/>
      <w:b/>
      <w:bCs/>
      <w:iCs/>
      <w:sz w:val="24"/>
      <w:szCs w:val="20"/>
    </w:rPr>
  </w:style>
  <w:style w:type="paragraph" w:customStyle="1" w:styleId="Textoembloco2">
    <w:name w:val="Texto em bloco2"/>
    <w:basedOn w:val="Normal"/>
    <w:pPr>
      <w:autoSpaceDE w:val="0"/>
      <w:spacing w:before="100" w:after="100" w:line="240" w:lineRule="auto"/>
      <w:ind w:left="720" w:right="720"/>
    </w:pPr>
    <w:rPr>
      <w:rFonts w:ascii="Arial" w:eastAsia="Times New Roman" w:hAnsi="Arial" w:cs="Arial"/>
      <w:color w:val="000000"/>
      <w:sz w:val="24"/>
      <w:szCs w:val="24"/>
    </w:rPr>
  </w:style>
  <w:style w:type="paragraph" w:customStyle="1" w:styleId="Recuodecorpodetexto32">
    <w:name w:val="Recuo de corpo de texto 32"/>
    <w:basedOn w:val="Normal"/>
    <w:pPr>
      <w:spacing w:after="120" w:line="240" w:lineRule="auto"/>
      <w:ind w:left="283"/>
    </w:pPr>
    <w:rPr>
      <w:rFonts w:ascii="Times New Roman" w:eastAsia="Times New Roman" w:hAnsi="Times New Roman"/>
      <w:sz w:val="16"/>
      <w:szCs w:val="16"/>
    </w:rPr>
  </w:style>
  <w:style w:type="paragraph" w:styleId="NormalWeb">
    <w:name w:val="Normal (Web)"/>
    <w:basedOn w:val="Normal"/>
    <w:pPr>
      <w:spacing w:before="280" w:after="280" w:line="240" w:lineRule="auto"/>
    </w:pPr>
    <w:rPr>
      <w:rFonts w:ascii="Times New Roman" w:eastAsia="Times New Roman" w:hAnsi="Times New Roman"/>
      <w:sz w:val="24"/>
      <w:szCs w:val="24"/>
    </w:rPr>
  </w:style>
  <w:style w:type="paragraph" w:customStyle="1" w:styleId="A010178">
    <w:name w:val="_A010178"/>
    <w:pPr>
      <w:suppressAutoHyphens/>
      <w:jc w:val="both"/>
    </w:pPr>
    <w:rPr>
      <w:color w:val="000000"/>
      <w:sz w:val="24"/>
      <w:lang w:eastAsia="zh-CN"/>
    </w:rPr>
  </w:style>
  <w:style w:type="paragraph" w:customStyle="1" w:styleId="Corpodetexto310">
    <w:name w:val="Corpo de texto 31"/>
    <w:basedOn w:val="Normal"/>
    <w:pPr>
      <w:widowControl w:val="0"/>
      <w:spacing w:before="240" w:after="0" w:line="240" w:lineRule="auto"/>
    </w:pPr>
    <w:rPr>
      <w:rFonts w:ascii="Arial" w:eastAsia="Times New Roman" w:hAnsi="Arial" w:cs="Arial"/>
      <w:sz w:val="24"/>
      <w:szCs w:val="20"/>
    </w:rPr>
  </w:style>
  <w:style w:type="paragraph" w:customStyle="1" w:styleId="Corpodetexto210">
    <w:name w:val="Corpo de texto 21"/>
    <w:basedOn w:val="Normal"/>
    <w:pPr>
      <w:spacing w:after="0" w:line="240" w:lineRule="auto"/>
    </w:pPr>
    <w:rPr>
      <w:rFonts w:ascii="Arial" w:eastAsia="Times New Roman" w:hAnsi="Arial" w:cs="Arial"/>
      <w:szCs w:val="20"/>
    </w:rPr>
  </w:style>
  <w:style w:type="paragraph" w:customStyle="1" w:styleId="Ttulo10">
    <w:name w:val="Título1"/>
    <w:basedOn w:val="Normal"/>
    <w:next w:val="Corpodetexto"/>
    <w:pPr>
      <w:spacing w:after="0" w:line="240" w:lineRule="auto"/>
      <w:jc w:val="center"/>
    </w:pPr>
    <w:rPr>
      <w:rFonts w:ascii="Times New Roman" w:eastAsia="Times New Roman" w:hAnsi="Times New Roman"/>
      <w:b/>
      <w:bCs/>
      <w:sz w:val="28"/>
      <w:szCs w:val="24"/>
    </w:rPr>
  </w:style>
  <w:style w:type="paragraph" w:styleId="Subttulo">
    <w:name w:val="Subtitle"/>
    <w:basedOn w:val="Normal"/>
    <w:next w:val="Corpodetexto"/>
    <w:link w:val="SubttuloChar1"/>
    <w:qFormat/>
    <w:pPr>
      <w:spacing w:after="0" w:line="240" w:lineRule="auto"/>
      <w:jc w:val="center"/>
    </w:pPr>
    <w:rPr>
      <w:rFonts w:ascii="Arial" w:eastAsia="Times New Roman" w:hAnsi="Arial" w:cs="Arial"/>
      <w:b/>
      <w:bCs/>
      <w:sz w:val="28"/>
      <w:szCs w:val="24"/>
      <w:u w:val="single"/>
    </w:rPr>
  </w:style>
  <w:style w:type="paragraph" w:customStyle="1" w:styleId="western">
    <w:name w:val="western"/>
    <w:basedOn w:val="Normal"/>
    <w:pPr>
      <w:spacing w:before="280" w:after="0" w:line="240" w:lineRule="auto"/>
    </w:pPr>
    <w:rPr>
      <w:rFonts w:ascii="Arial" w:eastAsia="Times New Roman" w:hAnsi="Arial" w:cs="Arial"/>
      <w:color w:val="000000"/>
    </w:rPr>
  </w:style>
  <w:style w:type="paragraph" w:customStyle="1" w:styleId="m2261235766319487540western">
    <w:name w:val="m_2261235766319487540western"/>
    <w:basedOn w:val="Normal"/>
    <w:pPr>
      <w:spacing w:before="280" w:after="280" w:line="240" w:lineRule="auto"/>
    </w:pPr>
    <w:rPr>
      <w:rFonts w:ascii="Times New Roman" w:eastAsia="Times New Roman" w:hAnsi="Times New Roman"/>
      <w:sz w:val="24"/>
      <w:szCs w:val="24"/>
    </w:rPr>
  </w:style>
  <w:style w:type="paragraph" w:customStyle="1" w:styleId="Recuodecorpodetexto22">
    <w:name w:val="Recuo de corpo de texto 22"/>
    <w:basedOn w:val="Normal"/>
    <w:pPr>
      <w:spacing w:after="120" w:line="480" w:lineRule="auto"/>
      <w:ind w:left="283"/>
    </w:pPr>
    <w:rPr>
      <w:rFonts w:ascii="Times New Roman" w:eastAsia="Times New Roman" w:hAnsi="Times New Roman"/>
      <w:sz w:val="24"/>
      <w:szCs w:val="24"/>
    </w:rPr>
  </w:style>
  <w:style w:type="paragraph" w:customStyle="1" w:styleId="DecretaBoletim">
    <w:name w:val="Decreta_Boletim"/>
    <w:basedOn w:val="TextoBoletim"/>
    <w:pPr>
      <w:snapToGrid w:val="0"/>
      <w:spacing w:before="240" w:after="240"/>
      <w:ind w:right="0"/>
    </w:pPr>
    <w:rPr>
      <w:bCs w:val="0"/>
      <w:caps/>
      <w:sz w:val="20"/>
    </w:rPr>
  </w:style>
  <w:style w:type="paragraph" w:customStyle="1" w:styleId="MarcadorEstiloTexto">
    <w:name w:val="Marcador_Estilo_Texto"/>
    <w:basedOn w:val="TextoBoletim"/>
    <w:pPr>
      <w:snapToGrid w:val="0"/>
      <w:spacing w:before="240" w:after="240"/>
      <w:ind w:left="612" w:right="0"/>
    </w:pPr>
    <w:rPr>
      <w:b/>
      <w:bCs w:val="0"/>
    </w:rPr>
  </w:style>
  <w:style w:type="paragraph" w:customStyle="1" w:styleId="MarcadorSeta">
    <w:name w:val="MarcadorSeta"/>
    <w:basedOn w:val="Normal"/>
    <w:pPr>
      <w:numPr>
        <w:numId w:val="5"/>
      </w:numPr>
      <w:tabs>
        <w:tab w:val="left" w:pos="970"/>
      </w:tabs>
      <w:spacing w:before="240" w:after="120" w:line="240" w:lineRule="auto"/>
      <w:ind w:left="969" w:firstLine="0"/>
    </w:pPr>
    <w:rPr>
      <w:rFonts w:ascii="Tahoma" w:eastAsia="Times New Roman" w:hAnsi="Tahoma" w:cs="Tahoma"/>
      <w:sz w:val="18"/>
      <w:szCs w:val="24"/>
    </w:rPr>
  </w:style>
  <w:style w:type="paragraph" w:customStyle="1" w:styleId="Texto">
    <w:name w:val="Texto"/>
    <w:basedOn w:val="Normal"/>
    <w:pPr>
      <w:keepLines/>
      <w:tabs>
        <w:tab w:val="left" w:pos="1843"/>
      </w:tabs>
      <w:autoSpaceDE w:val="0"/>
      <w:spacing w:after="120" w:line="240" w:lineRule="auto"/>
      <w:ind w:left="1843" w:firstLine="567"/>
    </w:pPr>
    <w:rPr>
      <w:rFonts w:ascii="Tahoma" w:eastAsia="Times New Roman" w:hAnsi="Tahoma" w:cs="Tahoma"/>
      <w:color w:val="000000"/>
      <w:sz w:val="18"/>
      <w:szCs w:val="24"/>
    </w:rPr>
  </w:style>
  <w:style w:type="paragraph" w:customStyle="1" w:styleId="Tabela">
    <w:name w:val="Tabela"/>
    <w:basedOn w:val="Normal"/>
    <w:pPr>
      <w:spacing w:after="0" w:line="240" w:lineRule="auto"/>
      <w:jc w:val="center"/>
    </w:pPr>
    <w:rPr>
      <w:rFonts w:ascii="Tahoma" w:eastAsia="Times New Roman" w:hAnsi="Tahoma" w:cs="Arial"/>
      <w:b/>
      <w:sz w:val="18"/>
      <w:szCs w:val="20"/>
      <w:lang w:val="pt-PT"/>
    </w:rPr>
  </w:style>
  <w:style w:type="paragraph" w:customStyle="1" w:styleId="TituloBoletim2">
    <w:name w:val="Titulo_Boletim2"/>
    <w:basedOn w:val="Ttulo2"/>
    <w:pPr>
      <w:numPr>
        <w:ilvl w:val="0"/>
        <w:numId w:val="0"/>
      </w:numPr>
      <w:spacing w:after="240" w:line="240" w:lineRule="auto"/>
    </w:pPr>
    <w:rPr>
      <w:rFonts w:ascii="Tahoma" w:hAnsi="Tahoma" w:cs="Tahoma"/>
      <w:i w:val="0"/>
      <w:sz w:val="20"/>
      <w:szCs w:val="20"/>
      <w:lang w:val="en-US"/>
    </w:rPr>
  </w:style>
  <w:style w:type="paragraph" w:customStyle="1" w:styleId="TextoRodape">
    <w:name w:val="TextoRodape"/>
    <w:basedOn w:val="Rodap"/>
    <w:pPr>
      <w:tabs>
        <w:tab w:val="center" w:pos="4320"/>
        <w:tab w:val="right" w:pos="8640"/>
      </w:tabs>
    </w:pPr>
    <w:rPr>
      <w:rFonts w:ascii="Tahoma" w:eastAsia="Times New Roman" w:hAnsi="Tahoma" w:cs="Tahoma"/>
      <w:color w:val="808080"/>
      <w:sz w:val="16"/>
      <w:szCs w:val="16"/>
    </w:rPr>
  </w:style>
  <w:style w:type="paragraph" w:customStyle="1" w:styleId="Commarcadores1">
    <w:name w:val="Com marcadores1"/>
    <w:basedOn w:val="Normal"/>
    <w:pPr>
      <w:numPr>
        <w:numId w:val="2"/>
      </w:numPr>
      <w:spacing w:after="0" w:line="240" w:lineRule="auto"/>
    </w:pPr>
    <w:rPr>
      <w:rFonts w:ascii="Times New Roman" w:eastAsia="Times New Roman" w:hAnsi="Times New Roman"/>
      <w:sz w:val="24"/>
      <w:szCs w:val="24"/>
    </w:rPr>
  </w:style>
  <w:style w:type="paragraph" w:customStyle="1" w:styleId="Ttulo40">
    <w:name w:val="Título4"/>
    <w:basedOn w:val="Normal"/>
    <w:next w:val="Corpodetexto"/>
    <w:pPr>
      <w:keepNext/>
      <w:spacing w:before="240" w:after="120" w:line="240" w:lineRule="auto"/>
    </w:pPr>
    <w:rPr>
      <w:rFonts w:ascii="Liberation Sans" w:eastAsia="Microsoft YaHei" w:hAnsi="Liberation Sans" w:cs="Mangal"/>
      <w:kern w:val="1"/>
      <w:sz w:val="28"/>
      <w:szCs w:val="28"/>
    </w:rPr>
  </w:style>
  <w:style w:type="paragraph" w:customStyle="1" w:styleId="Ttulo30">
    <w:name w:val="Título3"/>
    <w:basedOn w:val="Normal"/>
    <w:next w:val="Corpodetexto"/>
    <w:pPr>
      <w:keepNext/>
      <w:spacing w:before="240" w:after="120" w:line="240" w:lineRule="auto"/>
    </w:pPr>
    <w:rPr>
      <w:rFonts w:ascii="Liberation Sans" w:eastAsia="Microsoft YaHei" w:hAnsi="Liberation Sans" w:cs="Mangal"/>
      <w:kern w:val="1"/>
      <w:sz w:val="28"/>
      <w:szCs w:val="28"/>
    </w:rPr>
  </w:style>
  <w:style w:type="paragraph" w:customStyle="1" w:styleId="Recuodocorpodetexto">
    <w:name w:val="Recuo do corpo de texto"/>
    <w:basedOn w:val="Padro"/>
    <w:pPr>
      <w:ind w:left="709" w:firstLine="1"/>
    </w:pPr>
    <w:rPr>
      <w:kern w:val="1"/>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kern w:val="1"/>
      <w:sz w:val="20"/>
      <w:szCs w:val="20"/>
    </w:rPr>
  </w:style>
  <w:style w:type="paragraph" w:customStyle="1" w:styleId="Contedo1">
    <w:name w:val="Conteúdo 1"/>
    <w:basedOn w:val="Padro"/>
    <w:next w:val="Padro"/>
    <w:pPr>
      <w:spacing w:before="120" w:after="120"/>
    </w:pPr>
    <w:rPr>
      <w:b/>
      <w:caps/>
      <w:kern w:val="1"/>
    </w:rPr>
  </w:style>
  <w:style w:type="paragraph" w:customStyle="1" w:styleId="Recuodecorpodetexto21">
    <w:name w:val="Recuo de corpo de texto 21"/>
    <w:basedOn w:val="Normal"/>
    <w:pPr>
      <w:tabs>
        <w:tab w:val="left" w:pos="717"/>
      </w:tabs>
      <w:spacing w:after="0" w:line="240" w:lineRule="auto"/>
      <w:ind w:firstLine="227"/>
    </w:pPr>
    <w:rPr>
      <w:rFonts w:ascii="Times New Roman" w:eastAsia="Times New Roman" w:hAnsi="Times New Roman"/>
      <w:kern w:val="1"/>
      <w:sz w:val="28"/>
      <w:szCs w:val="20"/>
    </w:rPr>
  </w:style>
  <w:style w:type="paragraph" w:customStyle="1" w:styleId="Textoembloco1">
    <w:name w:val="Texto em bloco1"/>
    <w:basedOn w:val="Normal"/>
    <w:pPr>
      <w:spacing w:before="280" w:after="280" w:line="240" w:lineRule="auto"/>
      <w:ind w:left="720" w:right="720"/>
    </w:pPr>
    <w:rPr>
      <w:rFonts w:ascii="Arial" w:eastAsia="Times New Roman" w:hAnsi="Arial" w:cs="Arial"/>
      <w:b/>
      <w:bCs/>
      <w:kern w:val="1"/>
      <w:sz w:val="24"/>
      <w:szCs w:val="20"/>
    </w:rPr>
  </w:style>
  <w:style w:type="paragraph" w:customStyle="1" w:styleId="padro0">
    <w:name w:val="padro"/>
    <w:basedOn w:val="Normal"/>
    <w:pPr>
      <w:snapToGrid w:val="0"/>
      <w:spacing w:after="0" w:line="240" w:lineRule="auto"/>
    </w:pPr>
    <w:rPr>
      <w:rFonts w:ascii="Times New Roman" w:eastAsia="Times New Roman" w:hAnsi="Times New Roman"/>
      <w:kern w:val="1"/>
      <w:sz w:val="24"/>
      <w:szCs w:val="24"/>
    </w:rPr>
  </w:style>
  <w:style w:type="paragraph" w:customStyle="1" w:styleId="Recuodecorpodetexto31">
    <w:name w:val="Recuo de corpo de texto 31"/>
    <w:basedOn w:val="Normal"/>
    <w:pPr>
      <w:spacing w:after="120" w:line="240" w:lineRule="auto"/>
      <w:ind w:left="283"/>
    </w:pPr>
    <w:rPr>
      <w:rFonts w:ascii="Times New Roman" w:eastAsia="Times New Roman" w:hAnsi="Times New Roman"/>
      <w:kern w:val="1"/>
      <w:sz w:val="16"/>
      <w:szCs w:val="16"/>
    </w:rPr>
  </w:style>
  <w:style w:type="paragraph" w:customStyle="1" w:styleId="Contedodatabela">
    <w:name w:val="Conteúdo da tabela"/>
    <w:basedOn w:val="Normal"/>
    <w:pPr>
      <w:suppressLineNumbers/>
      <w:spacing w:after="0" w:line="240" w:lineRule="auto"/>
    </w:pPr>
    <w:rPr>
      <w:rFonts w:ascii="Times New Roman" w:eastAsia="Times New Roman" w:hAnsi="Times New Roman"/>
      <w:kern w:val="1"/>
      <w:sz w:val="24"/>
      <w:szCs w:val="24"/>
    </w:rPr>
  </w:style>
  <w:style w:type="paragraph" w:customStyle="1" w:styleId="Ttulodetabela">
    <w:name w:val="Título de tabela"/>
    <w:basedOn w:val="Contedodatabela"/>
    <w:pPr>
      <w:jc w:val="center"/>
    </w:pPr>
    <w:rPr>
      <w:b/>
      <w:bCs/>
    </w:rPr>
  </w:style>
  <w:style w:type="paragraph" w:customStyle="1" w:styleId="Contedodoquadro">
    <w:name w:val="Conteúdo do quadro"/>
    <w:basedOn w:val="Normal"/>
    <w:pPr>
      <w:spacing w:after="0" w:line="240" w:lineRule="auto"/>
    </w:pPr>
    <w:rPr>
      <w:rFonts w:ascii="Times New Roman" w:eastAsia="Times New Roman" w:hAnsi="Times New Roman"/>
      <w:kern w:val="1"/>
      <w:sz w:val="24"/>
      <w:szCs w:val="24"/>
    </w:rPr>
  </w:style>
  <w:style w:type="paragraph" w:styleId="PargrafodaLista">
    <w:name w:val="List Paragraph"/>
    <w:basedOn w:val="Normal"/>
    <w:qFormat/>
    <w:pPr>
      <w:spacing w:after="0" w:line="240" w:lineRule="auto"/>
      <w:ind w:left="720"/>
      <w:contextualSpacing/>
    </w:pPr>
    <w:rPr>
      <w:rFonts w:ascii="Times New Roman" w:eastAsia="Times New Roman" w:hAnsi="Times New Roman"/>
      <w:kern w:val="1"/>
      <w:sz w:val="24"/>
      <w:szCs w:val="24"/>
    </w:rPr>
  </w:style>
  <w:style w:type="paragraph" w:customStyle="1" w:styleId="PADRAO">
    <w:name w:val="PADRAO"/>
    <w:pPr>
      <w:suppressAutoHyphens/>
      <w:ind w:right="2160"/>
    </w:pPr>
    <w:rPr>
      <w:color w:val="000000"/>
      <w:kern w:val="1"/>
      <w:sz w:val="24"/>
      <w:lang w:eastAsia="zh-CN"/>
    </w:rPr>
  </w:style>
  <w:style w:type="paragraph" w:customStyle="1" w:styleId="p5">
    <w:name w:val="p5"/>
    <w:basedOn w:val="Normal"/>
    <w:pPr>
      <w:widowControl w:val="0"/>
      <w:tabs>
        <w:tab w:val="left" w:pos="4540"/>
      </w:tabs>
      <w:spacing w:after="0" w:line="380" w:lineRule="atLeast"/>
      <w:ind w:left="1440" w:firstLine="4608"/>
    </w:pPr>
    <w:rPr>
      <w:rFonts w:ascii="Times New Roman" w:eastAsia="Times New Roman" w:hAnsi="Times New Roman"/>
      <w:kern w:val="1"/>
      <w:sz w:val="24"/>
      <w:szCs w:val="20"/>
    </w:rPr>
  </w:style>
  <w:style w:type="paragraph" w:customStyle="1" w:styleId="12">
    <w:name w:val="12"/>
    <w:basedOn w:val="Normal"/>
    <w:pPr>
      <w:spacing w:after="0" w:line="240" w:lineRule="auto"/>
    </w:pPr>
    <w:rPr>
      <w:rFonts w:ascii="Arial" w:eastAsia="Times New Roman" w:hAnsi="Arial" w:cs="Arial"/>
      <w:kern w:val="1"/>
      <w:sz w:val="24"/>
      <w:szCs w:val="20"/>
    </w:rPr>
  </w:style>
  <w:style w:type="paragraph" w:customStyle="1" w:styleId="BodyText21">
    <w:name w:val="Body Text 21"/>
    <w:basedOn w:val="Normal"/>
    <w:pPr>
      <w:spacing w:after="0" w:line="240" w:lineRule="auto"/>
    </w:pPr>
    <w:rPr>
      <w:rFonts w:ascii="Arial" w:eastAsia="Times New Roman" w:hAnsi="Arial" w:cs="Arial"/>
      <w:kern w:val="1"/>
      <w:szCs w:val="20"/>
    </w:rPr>
  </w:style>
  <w:style w:type="paragraph" w:customStyle="1" w:styleId="Ttulo20">
    <w:name w:val="Título2"/>
    <w:basedOn w:val="Normal"/>
    <w:next w:val="Corpodetexto"/>
    <w:pPr>
      <w:keepNext/>
      <w:spacing w:before="240" w:after="120" w:line="240" w:lineRule="auto"/>
    </w:pPr>
    <w:rPr>
      <w:rFonts w:ascii="Liberation Sans" w:eastAsia="Microsoft YaHei" w:hAnsi="Liberation Sans" w:cs="Mangal"/>
      <w:kern w:val="1"/>
      <w:sz w:val="28"/>
      <w:szCs w:val="28"/>
    </w:rPr>
  </w:style>
  <w:style w:type="character" w:customStyle="1" w:styleId="WW8Num6z1">
    <w:name w:val="WW8Num6z1"/>
    <w:rsid w:val="003F2EAC"/>
    <w:rPr>
      <w:rFonts w:hint="default"/>
      <w:b w:val="0"/>
      <w:lang w:val="pt-BR"/>
    </w:rPr>
  </w:style>
  <w:style w:type="character" w:customStyle="1" w:styleId="Corpodetexto2Char1">
    <w:name w:val="Corpo de texto 2 Char1"/>
    <w:rsid w:val="003F2EAC"/>
    <w:rPr>
      <w:rFonts w:ascii="Arial" w:hAnsi="Arial" w:cs="Arial"/>
      <w:kern w:val="1"/>
      <w:sz w:val="24"/>
      <w:lang w:eastAsia="zh-CN"/>
    </w:rPr>
  </w:style>
  <w:style w:type="character" w:customStyle="1" w:styleId="Corpodetexto3Char1">
    <w:name w:val="Corpo de texto 3 Char1"/>
    <w:rsid w:val="003F2EAC"/>
    <w:rPr>
      <w:rFonts w:ascii="Arial" w:hAnsi="Arial" w:cs="Arial"/>
      <w:kern w:val="1"/>
      <w:sz w:val="16"/>
      <w:szCs w:val="16"/>
      <w:lang w:eastAsia="zh-CN"/>
    </w:rPr>
  </w:style>
  <w:style w:type="table" w:styleId="Tabelacomgrade">
    <w:name w:val="Table Grid"/>
    <w:basedOn w:val="Tabelanormal"/>
    <w:uiPriority w:val="59"/>
    <w:rsid w:val="00505A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2">
    <w:name w:val="WW8Num6z2"/>
    <w:rsid w:val="00B10FF4"/>
  </w:style>
  <w:style w:type="character" w:customStyle="1" w:styleId="WW8Num6z3">
    <w:name w:val="WW8Num6z3"/>
    <w:rsid w:val="00B10FF4"/>
  </w:style>
  <w:style w:type="character" w:customStyle="1" w:styleId="WW8Num6z4">
    <w:name w:val="WW8Num6z4"/>
    <w:rsid w:val="00B10FF4"/>
  </w:style>
  <w:style w:type="character" w:customStyle="1" w:styleId="WW8Num6z5">
    <w:name w:val="WW8Num6z5"/>
    <w:rsid w:val="00B10FF4"/>
  </w:style>
  <w:style w:type="character" w:customStyle="1" w:styleId="WW8Num6z6">
    <w:name w:val="WW8Num6z6"/>
    <w:rsid w:val="00B10FF4"/>
  </w:style>
  <w:style w:type="character" w:customStyle="1" w:styleId="WW8Num6z7">
    <w:name w:val="WW8Num6z7"/>
    <w:rsid w:val="00B10FF4"/>
  </w:style>
  <w:style w:type="character" w:customStyle="1" w:styleId="WW8Num6z8">
    <w:name w:val="WW8Num6z8"/>
    <w:rsid w:val="00B10FF4"/>
  </w:style>
  <w:style w:type="paragraph" w:customStyle="1" w:styleId="SemEspaamento1">
    <w:name w:val="Sem Espaçamento1"/>
    <w:rsid w:val="00B10FF4"/>
    <w:pPr>
      <w:suppressAutoHyphens/>
    </w:pPr>
    <w:rPr>
      <w:rFonts w:ascii="Calibri" w:eastAsia="Calibri" w:hAnsi="Calibri" w:cs="font291"/>
      <w:color w:val="00000A"/>
      <w:szCs w:val="22"/>
      <w:lang w:eastAsia="en-US"/>
    </w:rPr>
  </w:style>
  <w:style w:type="character" w:customStyle="1" w:styleId="WW8Num9z4">
    <w:name w:val="WW8Num9z4"/>
    <w:rsid w:val="00A65105"/>
  </w:style>
  <w:style w:type="character" w:customStyle="1" w:styleId="WW8Num9z5">
    <w:name w:val="WW8Num9z5"/>
    <w:rsid w:val="00A65105"/>
  </w:style>
  <w:style w:type="character" w:customStyle="1" w:styleId="WW8Num9z6">
    <w:name w:val="WW8Num9z6"/>
    <w:rsid w:val="00A65105"/>
  </w:style>
  <w:style w:type="character" w:customStyle="1" w:styleId="WW8Num9z7">
    <w:name w:val="WW8Num9z7"/>
    <w:rsid w:val="00A65105"/>
  </w:style>
  <w:style w:type="character" w:customStyle="1" w:styleId="WW8Num9z8">
    <w:name w:val="WW8Num9z8"/>
    <w:rsid w:val="00A65105"/>
  </w:style>
  <w:style w:type="character" w:customStyle="1" w:styleId="CorpodetextoChar1">
    <w:name w:val="Corpo de texto Char1"/>
    <w:link w:val="Corpodetexto"/>
    <w:rsid w:val="003D5552"/>
    <w:rPr>
      <w:rFonts w:ascii="Arial" w:hAnsi="Arial" w:cs="Arial"/>
      <w:bCs/>
      <w:sz w:val="24"/>
      <w:szCs w:val="24"/>
      <w:lang w:eastAsia="zh-CN"/>
    </w:rPr>
  </w:style>
  <w:style w:type="character" w:customStyle="1" w:styleId="SubttuloChar1">
    <w:name w:val="Subtítulo Char1"/>
    <w:link w:val="Subttulo"/>
    <w:rsid w:val="003D5552"/>
    <w:rPr>
      <w:rFonts w:ascii="Arial" w:hAnsi="Arial" w:cs="Arial"/>
      <w:b/>
      <w:bCs/>
      <w:sz w:val="28"/>
      <w:szCs w:val="24"/>
      <w:u w:val="single"/>
      <w:lang w:eastAsia="zh-CN"/>
    </w:rPr>
  </w:style>
  <w:style w:type="paragraph" w:styleId="Corpodetexto3">
    <w:name w:val="Body Text 3"/>
    <w:basedOn w:val="Normal"/>
    <w:link w:val="Corpodetexto3Char2"/>
    <w:uiPriority w:val="99"/>
    <w:semiHidden/>
    <w:unhideWhenUsed/>
    <w:rsid w:val="00067561"/>
    <w:pPr>
      <w:spacing w:after="120"/>
    </w:pPr>
    <w:rPr>
      <w:sz w:val="16"/>
      <w:szCs w:val="16"/>
    </w:rPr>
  </w:style>
  <w:style w:type="character" w:customStyle="1" w:styleId="Corpodetexto3Char2">
    <w:name w:val="Corpo de texto 3 Char2"/>
    <w:link w:val="Corpodetexto3"/>
    <w:uiPriority w:val="99"/>
    <w:semiHidden/>
    <w:rsid w:val="00067561"/>
    <w:rPr>
      <w:rFonts w:ascii="Calibri" w:eastAsia="Calibri" w:hAnsi="Calibri"/>
      <w:sz w:val="16"/>
      <w:szCs w:val="16"/>
      <w:lang w:eastAsia="zh-CN"/>
    </w:rPr>
  </w:style>
  <w:style w:type="paragraph" w:styleId="Recuodecorpodetexto3">
    <w:name w:val="Body Text Indent 3"/>
    <w:basedOn w:val="Normal"/>
    <w:link w:val="Recuodecorpodetexto3Char1"/>
    <w:uiPriority w:val="99"/>
    <w:semiHidden/>
    <w:unhideWhenUsed/>
    <w:rsid w:val="00067561"/>
    <w:pPr>
      <w:spacing w:after="120"/>
      <w:ind w:left="283"/>
    </w:pPr>
    <w:rPr>
      <w:sz w:val="16"/>
      <w:szCs w:val="16"/>
    </w:rPr>
  </w:style>
  <w:style w:type="character" w:customStyle="1" w:styleId="Recuodecorpodetexto3Char1">
    <w:name w:val="Recuo de corpo de texto 3 Char1"/>
    <w:link w:val="Recuodecorpodetexto3"/>
    <w:uiPriority w:val="99"/>
    <w:semiHidden/>
    <w:rsid w:val="00067561"/>
    <w:rPr>
      <w:rFonts w:ascii="Calibri" w:eastAsia="Calibri" w:hAnsi="Calibri"/>
      <w:sz w:val="16"/>
      <w:szCs w:val="16"/>
      <w:lang w:eastAsia="zh-CN"/>
    </w:rPr>
  </w:style>
  <w:style w:type="paragraph" w:customStyle="1" w:styleId="Default">
    <w:name w:val="Default"/>
    <w:rsid w:val="00A4155E"/>
    <w:pPr>
      <w:autoSpaceDE w:val="0"/>
      <w:autoSpaceDN w:val="0"/>
      <w:adjustRightInd w:val="0"/>
    </w:pPr>
    <w:rPr>
      <w:rFonts w:ascii="Verdana" w:hAnsi="Verdana" w:cs="Verdana"/>
      <w:color w:val="000000"/>
      <w:sz w:val="24"/>
      <w:szCs w:val="24"/>
    </w:rPr>
  </w:style>
  <w:style w:type="paragraph" w:styleId="SemEspaamento">
    <w:name w:val="No Spacing"/>
    <w:aliases w:val="Padrão Arial Nova"/>
    <w:uiPriority w:val="1"/>
    <w:qFormat/>
    <w:rsid w:val="00A4155E"/>
    <w:pPr>
      <w:tabs>
        <w:tab w:val="left" w:pos="1134"/>
      </w:tabs>
      <w:spacing w:line="360" w:lineRule="auto"/>
      <w:jc w:val="both"/>
    </w:pPr>
    <w:rPr>
      <w:rFonts w:ascii="Arial Nova" w:hAnsi="Arial Nova"/>
      <w:sz w:val="24"/>
      <w:szCs w:val="22"/>
    </w:rPr>
  </w:style>
  <w:style w:type="paragraph" w:customStyle="1" w:styleId="xmsonormal">
    <w:name w:val="x_msonormal"/>
    <w:basedOn w:val="Normal"/>
    <w:rsid w:val="00A4155E"/>
    <w:pPr>
      <w:suppressAutoHyphens w:val="0"/>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ableParagraph">
    <w:name w:val="Table Paragraph"/>
    <w:basedOn w:val="Normal"/>
    <w:uiPriority w:val="1"/>
    <w:qFormat/>
    <w:rsid w:val="009C2F33"/>
    <w:pPr>
      <w:widowControl w:val="0"/>
      <w:suppressAutoHyphens w:val="0"/>
      <w:autoSpaceDE w:val="0"/>
      <w:autoSpaceDN w:val="0"/>
      <w:spacing w:before="17" w:after="0" w:line="240" w:lineRule="auto"/>
      <w:ind w:left="33"/>
    </w:pPr>
    <w:rPr>
      <w:rFonts w:ascii="Arial MT" w:eastAsia="Arial MT" w:hAnsi="Arial MT" w:cs="Arial MT"/>
      <w:lang w:val="pt-PT" w:eastAsia="en-US"/>
    </w:rPr>
  </w:style>
  <w:style w:type="paragraph" w:customStyle="1" w:styleId="PadroArial">
    <w:name w:val="Padrão Arial"/>
    <w:basedOn w:val="Corpodetexto"/>
    <w:qFormat/>
    <w:rsid w:val="00C81644"/>
    <w:pPr>
      <w:tabs>
        <w:tab w:val="left" w:pos="1134"/>
      </w:tabs>
      <w:spacing w:after="0" w:line="360" w:lineRule="auto"/>
    </w:pPr>
  </w:style>
  <w:style w:type="character" w:styleId="TextodoEspaoReservado">
    <w:name w:val="Placeholder Text"/>
    <w:basedOn w:val="Fontepargpadro"/>
    <w:uiPriority w:val="99"/>
    <w:semiHidden/>
    <w:rsid w:val="001712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2725">
      <w:bodyDiv w:val="1"/>
      <w:marLeft w:val="0"/>
      <w:marRight w:val="0"/>
      <w:marTop w:val="0"/>
      <w:marBottom w:val="0"/>
      <w:divBdr>
        <w:top w:val="none" w:sz="0" w:space="0" w:color="auto"/>
        <w:left w:val="none" w:sz="0" w:space="0" w:color="auto"/>
        <w:bottom w:val="none" w:sz="0" w:space="0" w:color="auto"/>
        <w:right w:val="none" w:sz="0" w:space="0" w:color="auto"/>
      </w:divBdr>
    </w:div>
    <w:div w:id="1245844703">
      <w:bodyDiv w:val="1"/>
      <w:marLeft w:val="0"/>
      <w:marRight w:val="0"/>
      <w:marTop w:val="0"/>
      <w:marBottom w:val="0"/>
      <w:divBdr>
        <w:top w:val="none" w:sz="0" w:space="0" w:color="auto"/>
        <w:left w:val="none" w:sz="0" w:space="0" w:color="auto"/>
        <w:bottom w:val="none" w:sz="0" w:space="0" w:color="auto"/>
        <w:right w:val="none" w:sz="0" w:space="0" w:color="auto"/>
      </w:divBdr>
    </w:div>
    <w:div w:id="1263345373">
      <w:bodyDiv w:val="1"/>
      <w:marLeft w:val="0"/>
      <w:marRight w:val="0"/>
      <w:marTop w:val="0"/>
      <w:marBottom w:val="0"/>
      <w:divBdr>
        <w:top w:val="none" w:sz="0" w:space="0" w:color="auto"/>
        <w:left w:val="none" w:sz="0" w:space="0" w:color="auto"/>
        <w:bottom w:val="none" w:sz="0" w:space="0" w:color="auto"/>
        <w:right w:val="none" w:sz="0" w:space="0" w:color="auto"/>
      </w:divBdr>
    </w:div>
    <w:div w:id="1809279384">
      <w:bodyDiv w:val="1"/>
      <w:marLeft w:val="0"/>
      <w:marRight w:val="0"/>
      <w:marTop w:val="0"/>
      <w:marBottom w:val="0"/>
      <w:divBdr>
        <w:top w:val="none" w:sz="0" w:space="0" w:color="auto"/>
        <w:left w:val="none" w:sz="0" w:space="0" w:color="auto"/>
        <w:bottom w:val="none" w:sz="0" w:space="0" w:color="auto"/>
        <w:right w:val="none" w:sz="0" w:space="0" w:color="auto"/>
      </w:divBdr>
    </w:div>
    <w:div w:id="1896888079">
      <w:marLeft w:val="0"/>
      <w:marRight w:val="0"/>
      <w:marTop w:val="0"/>
      <w:marBottom w:val="0"/>
      <w:divBdr>
        <w:top w:val="none" w:sz="0" w:space="0" w:color="auto"/>
        <w:left w:val="none" w:sz="0" w:space="0" w:color="auto"/>
        <w:bottom w:val="none" w:sz="0" w:space="0" w:color="auto"/>
        <w:right w:val="none" w:sz="0" w:space="0" w:color="auto"/>
      </w:divBdr>
      <w:divsChild>
        <w:div w:id="1043483372">
          <w:marLeft w:val="0"/>
          <w:marRight w:val="0"/>
          <w:marTop w:val="0"/>
          <w:marBottom w:val="0"/>
          <w:divBdr>
            <w:top w:val="none" w:sz="0" w:space="0" w:color="auto"/>
            <w:left w:val="none" w:sz="0" w:space="0" w:color="auto"/>
            <w:bottom w:val="none" w:sz="0" w:space="0" w:color="auto"/>
            <w:right w:val="none" w:sz="0" w:space="0" w:color="auto"/>
          </w:divBdr>
        </w:div>
      </w:divsChild>
    </w:div>
    <w:div w:id="201307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BFF84-B78E-4990-99CE-4BEDC5873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6</Pages>
  <Words>1478</Words>
  <Characters>7982</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ATA DE REUNIÃO DE ABERTURA DE ENVELOPES DE PROPOSTAS E HABILITAÇÃO</vt:lpstr>
    </vt:vector>
  </TitlesOfParts>
  <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REUNIÃO DE ABERTURA DE ENVELOPES DE PROPOSTAS E HABILITAÇÃO</dc:title>
  <dc:creator>FlaPatJhu</dc:creator>
  <cp:lastModifiedBy>Éric R. Oliveira (eroengcivil@gmail.com)</cp:lastModifiedBy>
  <cp:revision>145</cp:revision>
  <cp:lastPrinted>2025-07-15T11:33:00Z</cp:lastPrinted>
  <dcterms:created xsi:type="dcterms:W3CDTF">2021-08-30T11:51:00Z</dcterms:created>
  <dcterms:modified xsi:type="dcterms:W3CDTF">2026-02-18T19:18:00Z</dcterms:modified>
</cp:coreProperties>
</file>